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F1B7" w14:textId="77777777" w:rsidR="00040D70" w:rsidRPr="00011813" w:rsidRDefault="00011813" w:rsidP="00011813">
      <w:pPr>
        <w:jc w:val="center"/>
        <w:rPr>
          <w:b/>
          <w:sz w:val="96"/>
        </w:rPr>
      </w:pPr>
      <w:r w:rsidRPr="00011813">
        <w:rPr>
          <w:b/>
          <w:sz w:val="96"/>
        </w:rPr>
        <w:t>St Andrew’s Academy</w:t>
      </w:r>
    </w:p>
    <w:p w14:paraId="6AFEA024" w14:textId="77777777" w:rsidR="00011813" w:rsidRPr="00011813" w:rsidRDefault="002A413E" w:rsidP="00011813">
      <w:pPr>
        <w:jc w:val="center"/>
        <w:rPr>
          <w:b/>
          <w:sz w:val="44"/>
        </w:rPr>
      </w:pPr>
      <w:r w:rsidRPr="003F5AFC">
        <w:rPr>
          <w:rFonts w:ascii="Helvetica" w:hAnsi="Helvetica"/>
          <w:color w:val="0088CC"/>
        </w:rPr>
        <w:fldChar w:fldCharType="begin"/>
      </w:r>
      <w:r w:rsidRPr="003F5AFC">
        <w:rPr>
          <w:rFonts w:ascii="Helvetica" w:hAnsi="Helvetica"/>
          <w:color w:val="0088CC"/>
        </w:rPr>
        <w:instrText xml:space="preserve"> INCLUDEPICTURE  "http://www.st-andrews.renfrewshire.sch.uk/images/a_image9.JPG?1376660600" \* MERGEFORMATINET </w:instrText>
      </w:r>
      <w:r w:rsidRPr="003F5AFC">
        <w:rPr>
          <w:rFonts w:ascii="Helvetica" w:hAnsi="Helvetica"/>
          <w:color w:val="0088CC"/>
        </w:rPr>
        <w:fldChar w:fldCharType="separate"/>
      </w:r>
      <w:r w:rsidR="00F25F74">
        <w:rPr>
          <w:rFonts w:ascii="Helvetica" w:hAnsi="Helvetica"/>
          <w:color w:val="0088CC"/>
        </w:rPr>
        <w:fldChar w:fldCharType="begin"/>
      </w:r>
      <w:r w:rsidR="00F25F74">
        <w:rPr>
          <w:rFonts w:ascii="Helvetica" w:hAnsi="Helvetica"/>
          <w:color w:val="0088CC"/>
        </w:rPr>
        <w:instrText xml:space="preserve"> INCLUDEPICTURE  "http://www.st-andrews.renfrewshire.sch.uk/images/a_image9.JPG?1376660600" \* MERGEFORMATINET </w:instrText>
      </w:r>
      <w:r w:rsidR="00F25F74">
        <w:rPr>
          <w:rFonts w:ascii="Helvetica" w:hAnsi="Helvetica"/>
          <w:color w:val="0088CC"/>
        </w:rPr>
        <w:fldChar w:fldCharType="separate"/>
      </w:r>
      <w:r w:rsidR="00256B4F">
        <w:rPr>
          <w:rFonts w:ascii="Helvetica" w:hAnsi="Helvetica"/>
          <w:color w:val="0088CC"/>
        </w:rPr>
        <w:fldChar w:fldCharType="begin"/>
      </w:r>
      <w:r w:rsidR="00256B4F">
        <w:rPr>
          <w:rFonts w:ascii="Helvetica" w:hAnsi="Helvetica"/>
          <w:color w:val="0088CC"/>
        </w:rPr>
        <w:instrText xml:space="preserve"> INCLUDEPICTURE  "http://www.st-andrews.renfrewshire.sch.uk/images/a_image9.JPG?1376660600" \* MERGEFORMATINET </w:instrText>
      </w:r>
      <w:r w:rsidR="00256B4F">
        <w:rPr>
          <w:rFonts w:ascii="Helvetica" w:hAnsi="Helvetica"/>
          <w:color w:val="0088CC"/>
        </w:rPr>
        <w:fldChar w:fldCharType="separate"/>
      </w:r>
      <w:r w:rsidR="005A5FB7">
        <w:rPr>
          <w:rFonts w:ascii="Helvetica" w:hAnsi="Helvetica"/>
          <w:color w:val="0088CC"/>
        </w:rPr>
        <w:fldChar w:fldCharType="begin"/>
      </w:r>
      <w:r w:rsidR="005A5FB7">
        <w:rPr>
          <w:rFonts w:ascii="Helvetica" w:hAnsi="Helvetica"/>
          <w:color w:val="0088CC"/>
        </w:rPr>
        <w:instrText xml:space="preserve"> INCLUDEPICTURE  "http://www.st-andrews.renfrewshire.sch.uk/images/a_image9.JPG?1376660600" \* MERGEFORMATINET </w:instrText>
      </w:r>
      <w:r w:rsidR="005A5FB7">
        <w:rPr>
          <w:rFonts w:ascii="Helvetica" w:hAnsi="Helvetica"/>
          <w:color w:val="0088CC"/>
        </w:rPr>
        <w:fldChar w:fldCharType="separate"/>
      </w:r>
      <w:r w:rsidR="005A5FB7">
        <w:rPr>
          <w:rFonts w:ascii="Helvetica" w:hAnsi="Helvetica"/>
          <w:color w:val="0088CC"/>
        </w:rPr>
        <w:fldChar w:fldCharType="begin"/>
      </w:r>
      <w:r w:rsidR="005A5FB7">
        <w:rPr>
          <w:rFonts w:ascii="Helvetica" w:hAnsi="Helvetica"/>
          <w:color w:val="0088CC"/>
        </w:rPr>
        <w:instrText xml:space="preserve"> INCLUDEPICTURE  "http://www.st-andrews.renfrewshire.sch.uk/images/a_image9.JPG?1376660600" \* MERGEFORMATINET </w:instrText>
      </w:r>
      <w:r w:rsidR="005A5FB7">
        <w:rPr>
          <w:rFonts w:ascii="Helvetica" w:hAnsi="Helvetica"/>
          <w:color w:val="0088CC"/>
        </w:rPr>
        <w:fldChar w:fldCharType="separate"/>
      </w:r>
      <w:r w:rsidR="00B5501E">
        <w:rPr>
          <w:rFonts w:ascii="Helvetica" w:hAnsi="Helvetica"/>
          <w:color w:val="0088CC"/>
        </w:rPr>
        <w:fldChar w:fldCharType="begin"/>
      </w:r>
      <w:r w:rsidR="00B5501E">
        <w:rPr>
          <w:rFonts w:ascii="Helvetica" w:hAnsi="Helvetica"/>
          <w:color w:val="0088CC"/>
        </w:rPr>
        <w:instrText xml:space="preserve"> INCLUDEPICTURE  "http://www.st-andrews.renfrewshire.sch.uk/images/a_image9.JPG?1376660600" \* MERGEFORMATINET </w:instrText>
      </w:r>
      <w:r w:rsidR="00B5501E">
        <w:rPr>
          <w:rFonts w:ascii="Helvetica" w:hAnsi="Helvetica"/>
          <w:color w:val="0088CC"/>
        </w:rPr>
        <w:fldChar w:fldCharType="separate"/>
      </w:r>
      <w:r w:rsidR="00B5501E">
        <w:rPr>
          <w:rFonts w:ascii="Helvetica" w:hAnsi="Helvetica"/>
          <w:color w:val="0088CC"/>
        </w:rPr>
        <w:fldChar w:fldCharType="begin"/>
      </w:r>
      <w:r w:rsidR="00B5501E">
        <w:rPr>
          <w:rFonts w:ascii="Helvetica" w:hAnsi="Helvetica"/>
          <w:color w:val="0088CC"/>
        </w:rPr>
        <w:instrText xml:space="preserve"> INCLUDEPICTURE  "http://www.st-andrews.renfrewshire.sch.uk/images/a_image9.JPG?1376660600" \* MERGEFORMATINET </w:instrText>
      </w:r>
      <w:r w:rsidR="00B5501E">
        <w:rPr>
          <w:rFonts w:ascii="Helvetica" w:hAnsi="Helvetica"/>
          <w:color w:val="0088CC"/>
        </w:rPr>
        <w:fldChar w:fldCharType="separate"/>
      </w:r>
      <w:r w:rsidR="00E97AB9">
        <w:rPr>
          <w:rFonts w:ascii="Helvetica" w:hAnsi="Helvetica"/>
          <w:color w:val="0088CC"/>
        </w:rPr>
        <w:fldChar w:fldCharType="begin"/>
      </w:r>
      <w:r w:rsidR="00E97AB9">
        <w:rPr>
          <w:rFonts w:ascii="Helvetica" w:hAnsi="Helvetica"/>
          <w:color w:val="0088CC"/>
        </w:rPr>
        <w:instrText xml:space="preserve"> INCLUDEPICTURE  "http://www.st-andrews.renfrewshire.sch.uk/images/a_image9.JPG?1376660600" \* MERGEFORMATINET </w:instrText>
      </w:r>
      <w:r w:rsidR="00E97AB9">
        <w:rPr>
          <w:rFonts w:ascii="Helvetica" w:hAnsi="Helvetica"/>
          <w:color w:val="0088CC"/>
        </w:rPr>
        <w:fldChar w:fldCharType="separate"/>
      </w:r>
      <w:r w:rsidR="00C75390">
        <w:rPr>
          <w:rFonts w:ascii="Helvetica" w:hAnsi="Helvetica"/>
          <w:color w:val="0088CC"/>
        </w:rPr>
        <w:fldChar w:fldCharType="begin"/>
      </w:r>
      <w:r w:rsidR="00C75390">
        <w:rPr>
          <w:rFonts w:ascii="Helvetica" w:hAnsi="Helvetica"/>
          <w:color w:val="0088CC"/>
        </w:rPr>
        <w:instrText xml:space="preserve"> INCLUDEPICTURE  "http://www.st-andrews.renfrewshire.sch.uk/images/a_image9.JPG?1376660600" \* MERGEFORMATINET </w:instrText>
      </w:r>
      <w:r w:rsidR="00C75390">
        <w:rPr>
          <w:rFonts w:ascii="Helvetica" w:hAnsi="Helvetica"/>
          <w:color w:val="0088CC"/>
        </w:rPr>
        <w:fldChar w:fldCharType="separate"/>
      </w:r>
      <w:r w:rsidR="00260F80">
        <w:rPr>
          <w:rFonts w:ascii="Helvetica" w:hAnsi="Helvetica"/>
          <w:color w:val="0088CC"/>
        </w:rPr>
        <w:fldChar w:fldCharType="begin"/>
      </w:r>
      <w:r w:rsidR="00260F80">
        <w:rPr>
          <w:rFonts w:ascii="Helvetica" w:hAnsi="Helvetica"/>
          <w:color w:val="0088CC"/>
        </w:rPr>
        <w:instrText xml:space="preserve"> INCLUDEPICTURE  "http://www.st-andrews.renfrewshire.sch.uk/images/a_image9.JPG?1376660600" \* MERGEFORMATINET </w:instrText>
      </w:r>
      <w:r w:rsidR="00260F80">
        <w:rPr>
          <w:rFonts w:ascii="Helvetica" w:hAnsi="Helvetica"/>
          <w:color w:val="0088CC"/>
        </w:rPr>
        <w:fldChar w:fldCharType="separate"/>
      </w:r>
      <w:r w:rsidR="00A13CFA">
        <w:rPr>
          <w:rFonts w:ascii="Helvetica" w:hAnsi="Helvetica"/>
          <w:color w:val="0088CC"/>
        </w:rPr>
        <w:fldChar w:fldCharType="begin"/>
      </w:r>
      <w:r w:rsidR="00A13CFA">
        <w:rPr>
          <w:rFonts w:ascii="Helvetica" w:hAnsi="Helvetica"/>
          <w:color w:val="0088CC"/>
        </w:rPr>
        <w:instrText xml:space="preserve"> </w:instrText>
      </w:r>
      <w:r w:rsidR="00A13CFA">
        <w:rPr>
          <w:rFonts w:ascii="Helvetica" w:hAnsi="Helvetica"/>
          <w:color w:val="0088CC"/>
        </w:rPr>
        <w:instrText>INCLUDEPICTURE  "http://</w:instrText>
      </w:r>
      <w:r w:rsidR="00A13CFA">
        <w:rPr>
          <w:rFonts w:ascii="Helvetica" w:hAnsi="Helvetica"/>
          <w:color w:val="0088CC"/>
        </w:rPr>
        <w:instrText>www.st-andrews.renfrewshire.sch.uk/images/a_image9.JPG?1376660600" \* MERGEFORMATINET</w:instrText>
      </w:r>
      <w:r w:rsidR="00A13CFA">
        <w:rPr>
          <w:rFonts w:ascii="Helvetica" w:hAnsi="Helvetica"/>
          <w:color w:val="0088CC"/>
        </w:rPr>
        <w:instrText xml:space="preserve"> </w:instrText>
      </w:r>
      <w:r w:rsidR="00A13CFA">
        <w:rPr>
          <w:rFonts w:ascii="Helvetica" w:hAnsi="Helvetica"/>
          <w:color w:val="0088CC"/>
        </w:rPr>
        <w:fldChar w:fldCharType="separate"/>
      </w:r>
      <w:r w:rsidR="00A13CFA">
        <w:rPr>
          <w:rFonts w:ascii="Helvetica" w:hAnsi="Helvetica"/>
          <w:color w:val="0088CC"/>
        </w:rPr>
        <w:pict w14:anchorId="19EBF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ll_image_9" o:spid="_x0000_i1025" type="#_x0000_t75" alt="Click on image to view" style="width:151.5pt;height:151.5pt" o:button="t">
            <v:imagedata r:id="rId6" r:href="rId7"/>
          </v:shape>
        </w:pict>
      </w:r>
      <w:r w:rsidR="00A13CFA">
        <w:rPr>
          <w:rFonts w:ascii="Helvetica" w:hAnsi="Helvetica"/>
          <w:color w:val="0088CC"/>
        </w:rPr>
        <w:fldChar w:fldCharType="end"/>
      </w:r>
      <w:r w:rsidR="00260F80">
        <w:rPr>
          <w:rFonts w:ascii="Helvetica" w:hAnsi="Helvetica"/>
          <w:color w:val="0088CC"/>
        </w:rPr>
        <w:fldChar w:fldCharType="end"/>
      </w:r>
      <w:r w:rsidR="00C75390">
        <w:rPr>
          <w:rFonts w:ascii="Helvetica" w:hAnsi="Helvetica"/>
          <w:color w:val="0088CC"/>
        </w:rPr>
        <w:fldChar w:fldCharType="end"/>
      </w:r>
      <w:r w:rsidR="00E97AB9">
        <w:rPr>
          <w:rFonts w:ascii="Helvetica" w:hAnsi="Helvetica"/>
          <w:color w:val="0088CC"/>
        </w:rPr>
        <w:fldChar w:fldCharType="end"/>
      </w:r>
      <w:r w:rsidR="00B5501E">
        <w:rPr>
          <w:rFonts w:ascii="Helvetica" w:hAnsi="Helvetica"/>
          <w:color w:val="0088CC"/>
        </w:rPr>
        <w:fldChar w:fldCharType="end"/>
      </w:r>
      <w:r w:rsidR="00B5501E">
        <w:rPr>
          <w:rFonts w:ascii="Helvetica" w:hAnsi="Helvetica"/>
          <w:color w:val="0088CC"/>
        </w:rPr>
        <w:fldChar w:fldCharType="end"/>
      </w:r>
      <w:r w:rsidR="005A5FB7">
        <w:rPr>
          <w:rFonts w:ascii="Helvetica" w:hAnsi="Helvetica"/>
          <w:color w:val="0088CC"/>
        </w:rPr>
        <w:fldChar w:fldCharType="end"/>
      </w:r>
      <w:r w:rsidR="005A5FB7">
        <w:rPr>
          <w:rFonts w:ascii="Helvetica" w:hAnsi="Helvetica"/>
          <w:color w:val="0088CC"/>
        </w:rPr>
        <w:fldChar w:fldCharType="end"/>
      </w:r>
      <w:r w:rsidR="00256B4F">
        <w:rPr>
          <w:rFonts w:ascii="Helvetica" w:hAnsi="Helvetica"/>
          <w:color w:val="0088CC"/>
        </w:rPr>
        <w:fldChar w:fldCharType="end"/>
      </w:r>
      <w:r w:rsidR="00F25F74">
        <w:rPr>
          <w:rFonts w:ascii="Helvetica" w:hAnsi="Helvetica"/>
          <w:color w:val="0088CC"/>
        </w:rPr>
        <w:fldChar w:fldCharType="end"/>
      </w:r>
      <w:r w:rsidRPr="003F5AFC">
        <w:rPr>
          <w:rFonts w:ascii="Helvetica" w:hAnsi="Helvetica"/>
          <w:color w:val="0088CC"/>
        </w:rPr>
        <w:fldChar w:fldCharType="end"/>
      </w:r>
    </w:p>
    <w:p w14:paraId="45527ACA" w14:textId="77777777" w:rsidR="00011813" w:rsidRPr="00011813" w:rsidRDefault="00011813" w:rsidP="00011813">
      <w:pPr>
        <w:jc w:val="center"/>
        <w:rPr>
          <w:b/>
          <w:sz w:val="36"/>
        </w:rPr>
      </w:pPr>
      <w:r w:rsidRPr="00011813">
        <w:rPr>
          <w:b/>
          <w:sz w:val="36"/>
        </w:rPr>
        <w:t>Faculty of Business Education &amp; Computing Science</w:t>
      </w:r>
    </w:p>
    <w:p w14:paraId="083D7F03" w14:textId="77777777" w:rsidR="00011813" w:rsidRPr="00011813" w:rsidRDefault="00011813" w:rsidP="00011813">
      <w:pPr>
        <w:jc w:val="center"/>
        <w:rPr>
          <w:b/>
          <w:sz w:val="36"/>
        </w:rPr>
      </w:pPr>
    </w:p>
    <w:p w14:paraId="3A3E5195" w14:textId="77777777" w:rsidR="00011813" w:rsidRDefault="00011813" w:rsidP="00011813">
      <w:pPr>
        <w:jc w:val="center"/>
        <w:rPr>
          <w:b/>
          <w:sz w:val="36"/>
        </w:rPr>
        <w:sectPr w:rsidR="00011813">
          <w:pgSz w:w="11906" w:h="16838"/>
          <w:pgMar w:top="1440" w:right="1440" w:bottom="1440" w:left="1440" w:header="708" w:footer="708" w:gutter="0"/>
          <w:cols w:space="708"/>
          <w:docGrid w:linePitch="360"/>
        </w:sectPr>
      </w:pPr>
      <w:r w:rsidRPr="00011813">
        <w:rPr>
          <w:b/>
          <w:sz w:val="36"/>
        </w:rPr>
        <w:t>Departmental Handbook</w:t>
      </w:r>
    </w:p>
    <w:p w14:paraId="03CCA384" w14:textId="77777777" w:rsidR="00011813" w:rsidRPr="00354E87" w:rsidRDefault="00011813" w:rsidP="00354E87">
      <w:pPr>
        <w:pStyle w:val="HeadingLM"/>
      </w:pPr>
      <w:r w:rsidRPr="00354E87">
        <w:lastRenderedPageBreak/>
        <w:t>Staff</w:t>
      </w:r>
    </w:p>
    <w:tbl>
      <w:tblPr>
        <w:tblStyle w:val="ListTable3-Accent1"/>
        <w:tblW w:w="9493" w:type="dxa"/>
        <w:tblLook w:val="04A0" w:firstRow="1" w:lastRow="0" w:firstColumn="1" w:lastColumn="0" w:noHBand="0" w:noVBand="1"/>
      </w:tblPr>
      <w:tblGrid>
        <w:gridCol w:w="2830"/>
        <w:gridCol w:w="4111"/>
        <w:gridCol w:w="2552"/>
      </w:tblGrid>
      <w:tr w:rsidR="00011813" w14:paraId="1B588362" w14:textId="77777777" w:rsidTr="000118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5CA99F05" w14:textId="77777777" w:rsidR="00011813" w:rsidRPr="00011813" w:rsidRDefault="00011813" w:rsidP="00011813">
            <w:pPr>
              <w:rPr>
                <w:b w:val="0"/>
                <w:sz w:val="28"/>
              </w:rPr>
            </w:pPr>
            <w:r w:rsidRPr="00011813">
              <w:rPr>
                <w:b w:val="0"/>
                <w:sz w:val="28"/>
              </w:rPr>
              <w:t>Name</w:t>
            </w:r>
          </w:p>
        </w:tc>
        <w:tc>
          <w:tcPr>
            <w:tcW w:w="4111" w:type="dxa"/>
          </w:tcPr>
          <w:p w14:paraId="72467920" w14:textId="77777777" w:rsidR="00011813" w:rsidRPr="00011813" w:rsidRDefault="00011813" w:rsidP="00011813">
            <w:pPr>
              <w:cnfStyle w:val="100000000000" w:firstRow="1" w:lastRow="0" w:firstColumn="0" w:lastColumn="0" w:oddVBand="0" w:evenVBand="0" w:oddHBand="0" w:evenHBand="0" w:firstRowFirstColumn="0" w:firstRowLastColumn="0" w:lastRowFirstColumn="0" w:lastRowLastColumn="0"/>
              <w:rPr>
                <w:b w:val="0"/>
                <w:sz w:val="28"/>
              </w:rPr>
            </w:pPr>
            <w:r w:rsidRPr="00011813">
              <w:rPr>
                <w:b w:val="0"/>
                <w:sz w:val="28"/>
              </w:rPr>
              <w:t>Position</w:t>
            </w:r>
          </w:p>
        </w:tc>
        <w:tc>
          <w:tcPr>
            <w:tcW w:w="2552" w:type="dxa"/>
          </w:tcPr>
          <w:p w14:paraId="14A1B990" w14:textId="77777777" w:rsidR="00011813" w:rsidRPr="00011813" w:rsidRDefault="00011813" w:rsidP="00011813">
            <w:pPr>
              <w:cnfStyle w:val="100000000000" w:firstRow="1" w:lastRow="0" w:firstColumn="0" w:lastColumn="0" w:oddVBand="0" w:evenVBand="0" w:oddHBand="0" w:evenHBand="0" w:firstRowFirstColumn="0" w:firstRowLastColumn="0" w:lastRowFirstColumn="0" w:lastRowLastColumn="0"/>
              <w:rPr>
                <w:b w:val="0"/>
                <w:sz w:val="28"/>
              </w:rPr>
            </w:pPr>
            <w:r w:rsidRPr="00011813">
              <w:rPr>
                <w:b w:val="0"/>
                <w:sz w:val="28"/>
              </w:rPr>
              <w:t>Subject</w:t>
            </w:r>
          </w:p>
        </w:tc>
      </w:tr>
      <w:tr w:rsidR="00C75390" w14:paraId="285ED3DB"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B517AD" w14:textId="77777777" w:rsidR="00C75390" w:rsidRPr="00011813" w:rsidRDefault="00C75390" w:rsidP="00C75390">
            <w:pPr>
              <w:rPr>
                <w:b w:val="0"/>
                <w:sz w:val="28"/>
              </w:rPr>
            </w:pPr>
            <w:r w:rsidRPr="00011813">
              <w:rPr>
                <w:b w:val="0"/>
                <w:sz w:val="28"/>
              </w:rPr>
              <w:t>Patrick McFadden</w:t>
            </w:r>
          </w:p>
        </w:tc>
        <w:tc>
          <w:tcPr>
            <w:tcW w:w="4111" w:type="dxa"/>
          </w:tcPr>
          <w:p w14:paraId="175A0FDB" w14:textId="77777777" w:rsidR="00C75390" w:rsidRDefault="00C75390" w:rsidP="00C75390">
            <w:pPr>
              <w:cnfStyle w:val="000000100000" w:firstRow="0" w:lastRow="0" w:firstColumn="0" w:lastColumn="0" w:oddVBand="0" w:evenVBand="0" w:oddHBand="1" w:evenHBand="0" w:firstRowFirstColumn="0" w:firstRowLastColumn="0" w:lastRowFirstColumn="0" w:lastRowLastColumn="0"/>
              <w:rPr>
                <w:b/>
                <w:sz w:val="28"/>
              </w:rPr>
            </w:pPr>
            <w:r w:rsidRPr="00011813">
              <w:rPr>
                <w:b/>
                <w:sz w:val="28"/>
              </w:rPr>
              <w:t>Depute Head</w:t>
            </w:r>
            <w:r>
              <w:rPr>
                <w:b/>
                <w:sz w:val="28"/>
              </w:rPr>
              <w:t xml:space="preserve"> </w:t>
            </w:r>
          </w:p>
          <w:p w14:paraId="751F0D63" w14:textId="77777777" w:rsidR="00C75390" w:rsidRPr="00011813" w:rsidRDefault="00C75390" w:rsidP="00C75390">
            <w:pPr>
              <w:cnfStyle w:val="000000100000" w:firstRow="0" w:lastRow="0" w:firstColumn="0" w:lastColumn="0" w:oddVBand="0" w:evenVBand="0" w:oddHBand="1" w:evenHBand="0" w:firstRowFirstColumn="0" w:firstRowLastColumn="0" w:lastRowFirstColumn="0" w:lastRowLastColumn="0"/>
              <w:rPr>
                <w:b/>
                <w:sz w:val="28"/>
              </w:rPr>
            </w:pPr>
          </w:p>
        </w:tc>
        <w:tc>
          <w:tcPr>
            <w:tcW w:w="2552" w:type="dxa"/>
          </w:tcPr>
          <w:p w14:paraId="43517E15" w14:textId="77777777" w:rsidR="00C75390" w:rsidRPr="00011813" w:rsidRDefault="00C75390" w:rsidP="00C75390">
            <w:pPr>
              <w:cnfStyle w:val="000000100000" w:firstRow="0" w:lastRow="0" w:firstColumn="0" w:lastColumn="0" w:oddVBand="0" w:evenVBand="0" w:oddHBand="1" w:evenHBand="0" w:firstRowFirstColumn="0" w:firstRowLastColumn="0" w:lastRowFirstColumn="0" w:lastRowLastColumn="0"/>
              <w:rPr>
                <w:b/>
                <w:sz w:val="28"/>
              </w:rPr>
            </w:pPr>
            <w:r w:rsidRPr="00011813">
              <w:rPr>
                <w:b/>
                <w:sz w:val="28"/>
              </w:rPr>
              <w:t>Computing Science</w:t>
            </w:r>
          </w:p>
        </w:tc>
      </w:tr>
      <w:tr w:rsidR="00C75390" w14:paraId="525F1322" w14:textId="77777777" w:rsidTr="00011813">
        <w:tc>
          <w:tcPr>
            <w:cnfStyle w:val="001000000000" w:firstRow="0" w:lastRow="0" w:firstColumn="1" w:lastColumn="0" w:oddVBand="0" w:evenVBand="0" w:oddHBand="0" w:evenHBand="0" w:firstRowFirstColumn="0" w:firstRowLastColumn="0" w:lastRowFirstColumn="0" w:lastRowLastColumn="0"/>
            <w:tcW w:w="2830" w:type="dxa"/>
          </w:tcPr>
          <w:p w14:paraId="58F2456F" w14:textId="77777777" w:rsidR="00C75390" w:rsidRPr="00011813" w:rsidRDefault="00C75390" w:rsidP="00C75390">
            <w:pPr>
              <w:rPr>
                <w:b w:val="0"/>
                <w:sz w:val="28"/>
              </w:rPr>
            </w:pPr>
            <w:r w:rsidRPr="00011813">
              <w:rPr>
                <w:b w:val="0"/>
                <w:sz w:val="28"/>
              </w:rPr>
              <w:t>Lynsey Melrose</w:t>
            </w:r>
          </w:p>
        </w:tc>
        <w:tc>
          <w:tcPr>
            <w:tcW w:w="4111" w:type="dxa"/>
          </w:tcPr>
          <w:p w14:paraId="615E9B19" w14:textId="74547EA0" w:rsidR="00C75390" w:rsidRDefault="00C75390" w:rsidP="00C75390">
            <w:pPr>
              <w:cnfStyle w:val="000000000000" w:firstRow="0" w:lastRow="0" w:firstColumn="0" w:lastColumn="0" w:oddVBand="0" w:evenVBand="0" w:oddHBand="0" w:evenHBand="0" w:firstRowFirstColumn="0" w:firstRowLastColumn="0" w:lastRowFirstColumn="0" w:lastRowLastColumn="0"/>
              <w:rPr>
                <w:b/>
                <w:sz w:val="28"/>
              </w:rPr>
            </w:pPr>
            <w:r>
              <w:rPr>
                <w:b/>
                <w:sz w:val="28"/>
              </w:rPr>
              <w:t>Depute Head (SMT Link)</w:t>
            </w:r>
          </w:p>
          <w:p w14:paraId="0570FDE1" w14:textId="77777777" w:rsidR="00C75390" w:rsidRPr="00011813" w:rsidRDefault="00C75390" w:rsidP="00C75390">
            <w:pPr>
              <w:cnfStyle w:val="000000000000" w:firstRow="0" w:lastRow="0" w:firstColumn="0" w:lastColumn="0" w:oddVBand="0" w:evenVBand="0" w:oddHBand="0" w:evenHBand="0" w:firstRowFirstColumn="0" w:firstRowLastColumn="0" w:lastRowFirstColumn="0" w:lastRowLastColumn="0"/>
              <w:rPr>
                <w:b/>
                <w:sz w:val="28"/>
              </w:rPr>
            </w:pPr>
          </w:p>
        </w:tc>
        <w:tc>
          <w:tcPr>
            <w:tcW w:w="2552" w:type="dxa"/>
          </w:tcPr>
          <w:p w14:paraId="5AC85483" w14:textId="77777777" w:rsidR="00C75390" w:rsidRPr="00011813" w:rsidRDefault="00C75390" w:rsidP="00C75390">
            <w:pPr>
              <w:cnfStyle w:val="000000000000" w:firstRow="0" w:lastRow="0" w:firstColumn="0" w:lastColumn="0" w:oddVBand="0" w:evenVBand="0" w:oddHBand="0" w:evenHBand="0" w:firstRowFirstColumn="0" w:firstRowLastColumn="0" w:lastRowFirstColumn="0" w:lastRowLastColumn="0"/>
              <w:rPr>
                <w:b/>
                <w:sz w:val="28"/>
              </w:rPr>
            </w:pPr>
            <w:r w:rsidRPr="00011813">
              <w:rPr>
                <w:b/>
                <w:sz w:val="28"/>
              </w:rPr>
              <w:t>Computing Science</w:t>
            </w:r>
          </w:p>
        </w:tc>
      </w:tr>
      <w:tr w:rsidR="0072307D" w14:paraId="4EB5F23C"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6DEE9F" w14:textId="1E2E9010" w:rsidR="0072307D" w:rsidRPr="00011813" w:rsidRDefault="0052708F" w:rsidP="0072307D">
            <w:pPr>
              <w:rPr>
                <w:b w:val="0"/>
                <w:sz w:val="28"/>
              </w:rPr>
            </w:pPr>
            <w:r>
              <w:rPr>
                <w:b w:val="0"/>
                <w:sz w:val="28"/>
              </w:rPr>
              <w:t>Corrinne Squires</w:t>
            </w:r>
          </w:p>
        </w:tc>
        <w:tc>
          <w:tcPr>
            <w:tcW w:w="4111" w:type="dxa"/>
          </w:tcPr>
          <w:p w14:paraId="2868197D" w14:textId="1F20936D" w:rsidR="0072307D" w:rsidRDefault="0072307D"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Faculty Head</w:t>
            </w:r>
            <w:r w:rsidRPr="00011813">
              <w:rPr>
                <w:b/>
                <w:sz w:val="28"/>
              </w:rPr>
              <w:t xml:space="preserve"> </w:t>
            </w:r>
          </w:p>
          <w:p w14:paraId="3CA68E14" w14:textId="77777777" w:rsidR="0072307D" w:rsidRPr="00011813" w:rsidRDefault="0072307D" w:rsidP="0072307D">
            <w:pPr>
              <w:cnfStyle w:val="000000100000" w:firstRow="0" w:lastRow="0" w:firstColumn="0" w:lastColumn="0" w:oddVBand="0" w:evenVBand="0" w:oddHBand="1" w:evenHBand="0" w:firstRowFirstColumn="0" w:firstRowLastColumn="0" w:lastRowFirstColumn="0" w:lastRowLastColumn="0"/>
              <w:rPr>
                <w:b/>
                <w:sz w:val="28"/>
              </w:rPr>
            </w:pPr>
          </w:p>
        </w:tc>
        <w:tc>
          <w:tcPr>
            <w:tcW w:w="2552" w:type="dxa"/>
          </w:tcPr>
          <w:p w14:paraId="5CA55B8C" w14:textId="351D603B" w:rsidR="0072307D"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Business Education</w:t>
            </w:r>
          </w:p>
        </w:tc>
      </w:tr>
      <w:tr w:rsidR="0052708F" w14:paraId="631FE991" w14:textId="77777777" w:rsidTr="00011813">
        <w:tc>
          <w:tcPr>
            <w:cnfStyle w:val="001000000000" w:firstRow="0" w:lastRow="0" w:firstColumn="1" w:lastColumn="0" w:oddVBand="0" w:evenVBand="0" w:oddHBand="0" w:evenHBand="0" w:firstRowFirstColumn="0" w:firstRowLastColumn="0" w:lastRowFirstColumn="0" w:lastRowLastColumn="0"/>
            <w:tcW w:w="2830" w:type="dxa"/>
          </w:tcPr>
          <w:p w14:paraId="351AC29C" w14:textId="41D17B15" w:rsidR="0052708F" w:rsidRPr="00011813" w:rsidRDefault="0052708F" w:rsidP="0072307D">
            <w:pPr>
              <w:rPr>
                <w:b w:val="0"/>
                <w:sz w:val="28"/>
              </w:rPr>
            </w:pPr>
            <w:r w:rsidRPr="00011813">
              <w:rPr>
                <w:b w:val="0"/>
                <w:sz w:val="28"/>
              </w:rPr>
              <w:t>Stephanie Little</w:t>
            </w:r>
          </w:p>
        </w:tc>
        <w:tc>
          <w:tcPr>
            <w:tcW w:w="4111" w:type="dxa"/>
          </w:tcPr>
          <w:p w14:paraId="1C6BB67D" w14:textId="77777777" w:rsidR="0052708F"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sidRPr="00011813">
              <w:rPr>
                <w:b/>
                <w:sz w:val="28"/>
              </w:rPr>
              <w:t>Teacher</w:t>
            </w:r>
          </w:p>
          <w:p w14:paraId="09FC4D70" w14:textId="77777777"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p>
        </w:tc>
        <w:tc>
          <w:tcPr>
            <w:tcW w:w="2552" w:type="dxa"/>
          </w:tcPr>
          <w:p w14:paraId="2F336E6C" w14:textId="41256365"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sidRPr="00011813">
              <w:rPr>
                <w:b/>
                <w:sz w:val="28"/>
              </w:rPr>
              <w:t>Business Education</w:t>
            </w:r>
          </w:p>
        </w:tc>
      </w:tr>
      <w:tr w:rsidR="0052708F" w14:paraId="28920B73"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A5052B0" w14:textId="37AA0B26" w:rsidR="0052708F" w:rsidRPr="00011813" w:rsidRDefault="0052708F" w:rsidP="0072307D">
            <w:pPr>
              <w:rPr>
                <w:b w:val="0"/>
                <w:sz w:val="28"/>
              </w:rPr>
            </w:pPr>
            <w:r w:rsidRPr="00011813">
              <w:rPr>
                <w:b w:val="0"/>
                <w:sz w:val="28"/>
              </w:rPr>
              <w:t>Hollie Dowds</w:t>
            </w:r>
          </w:p>
        </w:tc>
        <w:tc>
          <w:tcPr>
            <w:tcW w:w="4111" w:type="dxa"/>
          </w:tcPr>
          <w:p w14:paraId="332F24C7" w14:textId="2BF0DE30" w:rsidR="0052708F"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sidRPr="00011813">
              <w:rPr>
                <w:b/>
                <w:sz w:val="28"/>
              </w:rPr>
              <w:t>Principal Teacher of Pastoral Care</w:t>
            </w:r>
          </w:p>
        </w:tc>
        <w:tc>
          <w:tcPr>
            <w:tcW w:w="2552" w:type="dxa"/>
          </w:tcPr>
          <w:p w14:paraId="32A2BF4F" w14:textId="3D29CC06" w:rsidR="0052708F"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sidRPr="00011813">
              <w:rPr>
                <w:b/>
                <w:sz w:val="28"/>
              </w:rPr>
              <w:t>Business Education</w:t>
            </w:r>
          </w:p>
        </w:tc>
      </w:tr>
      <w:tr w:rsidR="0052708F" w14:paraId="5FD7EC82" w14:textId="77777777" w:rsidTr="00011813">
        <w:tc>
          <w:tcPr>
            <w:cnfStyle w:val="001000000000" w:firstRow="0" w:lastRow="0" w:firstColumn="1" w:lastColumn="0" w:oddVBand="0" w:evenVBand="0" w:oddHBand="0" w:evenHBand="0" w:firstRowFirstColumn="0" w:firstRowLastColumn="0" w:lastRowFirstColumn="0" w:lastRowLastColumn="0"/>
            <w:tcW w:w="2830" w:type="dxa"/>
          </w:tcPr>
          <w:p w14:paraId="05CDF4C7" w14:textId="0C503C24" w:rsidR="0052708F" w:rsidRPr="00011813" w:rsidRDefault="0052708F" w:rsidP="0072307D">
            <w:pPr>
              <w:rPr>
                <w:b w:val="0"/>
                <w:sz w:val="28"/>
              </w:rPr>
            </w:pPr>
            <w:r w:rsidRPr="007F08F9">
              <w:rPr>
                <w:b w:val="0"/>
                <w:sz w:val="28"/>
              </w:rPr>
              <w:t>Raymond Kane</w:t>
            </w:r>
          </w:p>
        </w:tc>
        <w:tc>
          <w:tcPr>
            <w:tcW w:w="4111" w:type="dxa"/>
          </w:tcPr>
          <w:p w14:paraId="49341A09" w14:textId="4E222FA4"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sidRPr="00011813">
              <w:rPr>
                <w:b/>
                <w:sz w:val="28"/>
              </w:rPr>
              <w:t>Teacher</w:t>
            </w:r>
          </w:p>
        </w:tc>
        <w:tc>
          <w:tcPr>
            <w:tcW w:w="2552" w:type="dxa"/>
          </w:tcPr>
          <w:p w14:paraId="2EAC40AE" w14:textId="77777777" w:rsidR="0052708F"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sidRPr="00011813">
              <w:rPr>
                <w:b/>
                <w:sz w:val="28"/>
              </w:rPr>
              <w:t>Business Education</w:t>
            </w:r>
          </w:p>
          <w:p w14:paraId="6ED79765" w14:textId="108A8F68"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p>
        </w:tc>
      </w:tr>
      <w:tr w:rsidR="0052708F" w14:paraId="33ED36DE"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9929F0" w14:textId="725DB95A" w:rsidR="0052708F" w:rsidRPr="007F08F9" w:rsidRDefault="0052708F" w:rsidP="0072307D">
            <w:pPr>
              <w:rPr>
                <w:b w:val="0"/>
                <w:sz w:val="28"/>
              </w:rPr>
            </w:pPr>
            <w:r w:rsidRPr="005A5FB7">
              <w:rPr>
                <w:b w:val="0"/>
                <w:sz w:val="28"/>
              </w:rPr>
              <w:t xml:space="preserve">Clare </w:t>
            </w:r>
            <w:r>
              <w:rPr>
                <w:b w:val="0"/>
                <w:sz w:val="28"/>
              </w:rPr>
              <w:t>Glen</w:t>
            </w:r>
          </w:p>
        </w:tc>
        <w:tc>
          <w:tcPr>
            <w:tcW w:w="4111" w:type="dxa"/>
          </w:tcPr>
          <w:p w14:paraId="62960203" w14:textId="77777777" w:rsidR="0052708F"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Teacher</w:t>
            </w:r>
          </w:p>
          <w:p w14:paraId="03EADFEA" w14:textId="666B5CBE" w:rsidR="0052708F"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Acting Principal Teacher of Pastoral Care (0.4)</w:t>
            </w:r>
          </w:p>
        </w:tc>
        <w:tc>
          <w:tcPr>
            <w:tcW w:w="2552" w:type="dxa"/>
          </w:tcPr>
          <w:p w14:paraId="1B8C11A6" w14:textId="77777777" w:rsidR="0052708F"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sidRPr="00011813">
              <w:rPr>
                <w:b/>
                <w:sz w:val="28"/>
              </w:rPr>
              <w:t>Business Education</w:t>
            </w:r>
          </w:p>
          <w:p w14:paraId="6F809BFD" w14:textId="0D5F494F" w:rsidR="0052708F"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p>
        </w:tc>
      </w:tr>
      <w:tr w:rsidR="0052708F" w14:paraId="2CA0E063" w14:textId="77777777" w:rsidTr="00011813">
        <w:tc>
          <w:tcPr>
            <w:cnfStyle w:val="001000000000" w:firstRow="0" w:lastRow="0" w:firstColumn="1" w:lastColumn="0" w:oddVBand="0" w:evenVBand="0" w:oddHBand="0" w:evenHBand="0" w:firstRowFirstColumn="0" w:firstRowLastColumn="0" w:lastRowFirstColumn="0" w:lastRowLastColumn="0"/>
            <w:tcW w:w="2830" w:type="dxa"/>
          </w:tcPr>
          <w:p w14:paraId="3E4F513B" w14:textId="74C2B612" w:rsidR="0052708F" w:rsidRPr="0052708F" w:rsidRDefault="0052708F" w:rsidP="0072307D">
            <w:pPr>
              <w:rPr>
                <w:b w:val="0"/>
                <w:bCs w:val="0"/>
                <w:sz w:val="28"/>
              </w:rPr>
            </w:pPr>
            <w:r w:rsidRPr="0052708F">
              <w:rPr>
                <w:b w:val="0"/>
                <w:bCs w:val="0"/>
                <w:sz w:val="28"/>
              </w:rPr>
              <w:t>Domenico D’Annunzio</w:t>
            </w:r>
          </w:p>
        </w:tc>
        <w:tc>
          <w:tcPr>
            <w:tcW w:w="4111" w:type="dxa"/>
          </w:tcPr>
          <w:p w14:paraId="03EC277E" w14:textId="79AE23FA" w:rsidR="0052708F"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Pr>
                <w:b/>
                <w:sz w:val="28"/>
              </w:rPr>
              <w:t>Teacher</w:t>
            </w:r>
          </w:p>
        </w:tc>
        <w:tc>
          <w:tcPr>
            <w:tcW w:w="2552" w:type="dxa"/>
          </w:tcPr>
          <w:p w14:paraId="15B3C533" w14:textId="5A918C1C"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Pr>
                <w:b/>
                <w:sz w:val="28"/>
              </w:rPr>
              <w:t>Computing Science</w:t>
            </w:r>
          </w:p>
        </w:tc>
      </w:tr>
      <w:tr w:rsidR="0052708F" w14:paraId="5F4900E6"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5EA32A" w14:textId="380A1E7D" w:rsidR="0052708F" w:rsidRPr="00011813" w:rsidRDefault="0052708F" w:rsidP="0072307D">
            <w:pPr>
              <w:rPr>
                <w:b w:val="0"/>
                <w:sz w:val="28"/>
              </w:rPr>
            </w:pPr>
            <w:r>
              <w:rPr>
                <w:b w:val="0"/>
                <w:sz w:val="28"/>
              </w:rPr>
              <w:t>Deborah Blackburn</w:t>
            </w:r>
          </w:p>
        </w:tc>
        <w:tc>
          <w:tcPr>
            <w:tcW w:w="4111" w:type="dxa"/>
          </w:tcPr>
          <w:p w14:paraId="28AA04FA" w14:textId="7E3B49A3" w:rsidR="0052708F"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Teacher</w:t>
            </w:r>
          </w:p>
        </w:tc>
        <w:tc>
          <w:tcPr>
            <w:tcW w:w="2552" w:type="dxa"/>
          </w:tcPr>
          <w:p w14:paraId="1D8DAD95" w14:textId="5CA59804" w:rsidR="0052708F" w:rsidRPr="00011813" w:rsidRDefault="0052708F" w:rsidP="0072307D">
            <w:pPr>
              <w:cnfStyle w:val="000000100000" w:firstRow="0" w:lastRow="0" w:firstColumn="0" w:lastColumn="0" w:oddVBand="0" w:evenVBand="0" w:oddHBand="1" w:evenHBand="0" w:firstRowFirstColumn="0" w:firstRowLastColumn="0" w:lastRowFirstColumn="0" w:lastRowLastColumn="0"/>
              <w:rPr>
                <w:b/>
                <w:sz w:val="28"/>
              </w:rPr>
            </w:pPr>
            <w:r>
              <w:rPr>
                <w:b/>
                <w:sz w:val="28"/>
              </w:rPr>
              <w:t>Computing Science</w:t>
            </w:r>
          </w:p>
        </w:tc>
      </w:tr>
      <w:tr w:rsidR="0052708F" w14:paraId="014A5D2E" w14:textId="77777777" w:rsidTr="00011813">
        <w:tc>
          <w:tcPr>
            <w:cnfStyle w:val="001000000000" w:firstRow="0" w:lastRow="0" w:firstColumn="1" w:lastColumn="0" w:oddVBand="0" w:evenVBand="0" w:oddHBand="0" w:evenHBand="0" w:firstRowFirstColumn="0" w:firstRowLastColumn="0" w:lastRowFirstColumn="0" w:lastRowLastColumn="0"/>
            <w:tcW w:w="2830" w:type="dxa"/>
          </w:tcPr>
          <w:p w14:paraId="0EB4543F" w14:textId="56E9FB2A" w:rsidR="0052708F" w:rsidRPr="005A5FB7" w:rsidRDefault="0052708F" w:rsidP="0072307D">
            <w:pPr>
              <w:rPr>
                <w:b w:val="0"/>
                <w:sz w:val="28"/>
              </w:rPr>
            </w:pPr>
            <w:r>
              <w:rPr>
                <w:b w:val="0"/>
                <w:sz w:val="28"/>
              </w:rPr>
              <w:t>Cara McClymont</w:t>
            </w:r>
          </w:p>
        </w:tc>
        <w:tc>
          <w:tcPr>
            <w:tcW w:w="4111" w:type="dxa"/>
          </w:tcPr>
          <w:p w14:paraId="37109C73" w14:textId="0BE69978"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Pr>
                <w:b/>
                <w:sz w:val="28"/>
              </w:rPr>
              <w:t>Teacher (NQT)</w:t>
            </w:r>
          </w:p>
        </w:tc>
        <w:tc>
          <w:tcPr>
            <w:tcW w:w="2552" w:type="dxa"/>
          </w:tcPr>
          <w:p w14:paraId="4EDCA247" w14:textId="430C82DF" w:rsidR="0052708F" w:rsidRPr="00011813" w:rsidRDefault="0052708F" w:rsidP="0072307D">
            <w:pPr>
              <w:cnfStyle w:val="000000000000" w:firstRow="0" w:lastRow="0" w:firstColumn="0" w:lastColumn="0" w:oddVBand="0" w:evenVBand="0" w:oddHBand="0" w:evenHBand="0" w:firstRowFirstColumn="0" w:firstRowLastColumn="0" w:lastRowFirstColumn="0" w:lastRowLastColumn="0"/>
              <w:rPr>
                <w:b/>
                <w:sz w:val="28"/>
              </w:rPr>
            </w:pPr>
            <w:r>
              <w:rPr>
                <w:b/>
                <w:sz w:val="28"/>
              </w:rPr>
              <w:t>Business Education</w:t>
            </w:r>
          </w:p>
        </w:tc>
      </w:tr>
      <w:tr w:rsidR="0052708F" w14:paraId="78BF8568" w14:textId="77777777" w:rsidTr="0001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E569F5" w14:textId="297A60FB" w:rsidR="0052708F" w:rsidRPr="005A5FB7" w:rsidRDefault="0052708F" w:rsidP="0052708F">
            <w:pPr>
              <w:rPr>
                <w:sz w:val="28"/>
              </w:rPr>
            </w:pPr>
          </w:p>
        </w:tc>
        <w:tc>
          <w:tcPr>
            <w:tcW w:w="4111" w:type="dxa"/>
          </w:tcPr>
          <w:p w14:paraId="281E90FB" w14:textId="757520DB" w:rsidR="0052708F" w:rsidRDefault="0052708F" w:rsidP="0052708F">
            <w:pPr>
              <w:cnfStyle w:val="000000100000" w:firstRow="0" w:lastRow="0" w:firstColumn="0" w:lastColumn="0" w:oddVBand="0" w:evenVBand="0" w:oddHBand="1" w:evenHBand="0" w:firstRowFirstColumn="0" w:firstRowLastColumn="0" w:lastRowFirstColumn="0" w:lastRowLastColumn="0"/>
              <w:rPr>
                <w:b/>
                <w:sz w:val="28"/>
              </w:rPr>
            </w:pPr>
          </w:p>
        </w:tc>
        <w:tc>
          <w:tcPr>
            <w:tcW w:w="2552" w:type="dxa"/>
          </w:tcPr>
          <w:p w14:paraId="37ACBC45" w14:textId="49A90D6E" w:rsidR="0052708F" w:rsidRPr="00011813" w:rsidRDefault="0052708F" w:rsidP="0052708F">
            <w:pPr>
              <w:cnfStyle w:val="000000100000" w:firstRow="0" w:lastRow="0" w:firstColumn="0" w:lastColumn="0" w:oddVBand="0" w:evenVBand="0" w:oddHBand="1" w:evenHBand="0" w:firstRowFirstColumn="0" w:firstRowLastColumn="0" w:lastRowFirstColumn="0" w:lastRowLastColumn="0"/>
              <w:rPr>
                <w:b/>
                <w:sz w:val="28"/>
              </w:rPr>
            </w:pPr>
          </w:p>
        </w:tc>
      </w:tr>
    </w:tbl>
    <w:p w14:paraId="666DE34F" w14:textId="77777777" w:rsidR="00354E87" w:rsidRDefault="00354E87" w:rsidP="00011813">
      <w:pPr>
        <w:rPr>
          <w:b/>
          <w:sz w:val="36"/>
        </w:rPr>
        <w:sectPr w:rsidR="00354E87">
          <w:pgSz w:w="11906" w:h="16838"/>
          <w:pgMar w:top="1440" w:right="1440" w:bottom="1440" w:left="1440" w:header="708" w:footer="708" w:gutter="0"/>
          <w:cols w:space="708"/>
          <w:docGrid w:linePitch="360"/>
        </w:sectPr>
      </w:pPr>
    </w:p>
    <w:p w14:paraId="20B649B5" w14:textId="77777777" w:rsidR="00354E87" w:rsidRDefault="007D1DCA" w:rsidP="00354E87">
      <w:pPr>
        <w:pStyle w:val="HeadingLM"/>
      </w:pPr>
      <w:r>
        <w:lastRenderedPageBreak/>
        <w:t>ROOM ALLOCATION &amp; EQUIPMENT</w:t>
      </w:r>
    </w:p>
    <w:p w14:paraId="0C366FD6" w14:textId="77777777" w:rsidR="007D1DCA" w:rsidRDefault="00354E87" w:rsidP="008C012B">
      <w:pPr>
        <w:jc w:val="both"/>
      </w:pPr>
      <w:r>
        <w:t>The department has 7 ICT suites each with 20 PC’s.  Rooms S005 &amp; S008 have 21 PC’s.  Rooms are used regularly by subjects from across the school</w:t>
      </w:r>
      <w:r w:rsidR="007D1DCA">
        <w:t xml:space="preserve"> therefore a clean desk policy is in operation</w:t>
      </w:r>
      <w:r>
        <w:t>.  The department operates a monthly booking system that allows staff from across the school to book out an</w:t>
      </w:r>
      <w:r w:rsidR="007D1DCA">
        <w:t xml:space="preserve">d use ICT suites when required, staff can book rooms by writing their initials on the room allocation timetable that is pinned on the wall in the staff base or by e-mailing Stephanie Little. </w:t>
      </w:r>
    </w:p>
    <w:p w14:paraId="1F6D185F" w14:textId="77777777" w:rsidR="007D1DCA" w:rsidRDefault="007F08F9" w:rsidP="008C012B">
      <w:pPr>
        <w:jc w:val="both"/>
      </w:pPr>
      <w:r>
        <w:t>The department also has 3</w:t>
      </w:r>
      <w:r w:rsidR="007D1DCA">
        <w:t xml:space="preserve"> laptops</w:t>
      </w:r>
      <w:r w:rsidR="008C012B">
        <w:t xml:space="preserve"> for staff &amp; pupil use.</w:t>
      </w:r>
      <w:r w:rsidR="00C75390">
        <w:t xml:space="preserve"> </w:t>
      </w:r>
      <w:r w:rsidR="008C012B">
        <w:t xml:space="preserve">Priority use of these laptops is for </w:t>
      </w:r>
      <w:proofErr w:type="gramStart"/>
      <w:r w:rsidR="008C012B">
        <w:t>Business  Management</w:t>
      </w:r>
      <w:proofErr w:type="gramEnd"/>
      <w:r w:rsidR="008C012B">
        <w:t xml:space="preserve"> classes with more than 20 pupils in them.</w:t>
      </w:r>
    </w:p>
    <w:p w14:paraId="374CADC2" w14:textId="77777777" w:rsidR="008C012B" w:rsidRDefault="008C012B" w:rsidP="00354E87">
      <w:pPr>
        <w:sectPr w:rsidR="008C012B">
          <w:pgSz w:w="11906" w:h="16838"/>
          <w:pgMar w:top="1440" w:right="1440" w:bottom="1440" w:left="1440" w:header="708" w:footer="708" w:gutter="0"/>
          <w:cols w:space="708"/>
          <w:docGrid w:linePitch="360"/>
        </w:sectPr>
      </w:pPr>
    </w:p>
    <w:p w14:paraId="13B2BCA0" w14:textId="77777777" w:rsidR="00354E87" w:rsidRDefault="008C012B" w:rsidP="00354E87">
      <w:pPr>
        <w:pStyle w:val="HeadingLM"/>
      </w:pPr>
      <w:r>
        <w:lastRenderedPageBreak/>
        <w:t>ICT TECHNICIAN</w:t>
      </w:r>
    </w:p>
    <w:p w14:paraId="4AFB1519" w14:textId="77777777" w:rsidR="0072307D" w:rsidRDefault="00354E87" w:rsidP="00354E87">
      <w:r>
        <w:t xml:space="preserve">The department is supported for ICT by David Falconer who is based in the school.  Jobs can be raised by </w:t>
      </w:r>
      <w:r w:rsidR="0072307D">
        <w:t xml:space="preserve">logging in to the service desk portal with your supplied username and password. </w:t>
      </w:r>
      <w:hyperlink r:id="rId8" w:anchor="/loginmanual" w:history="1">
        <w:r w:rsidR="0072307D" w:rsidRPr="00497B54">
          <w:rPr>
            <w:rStyle w:val="Hyperlink"/>
          </w:rPr>
          <w:t>https://ictservicedesk.renfrewshire.gov.uk/sw/selfservice/#/loginmanual</w:t>
        </w:r>
      </w:hyperlink>
    </w:p>
    <w:p w14:paraId="1D654B28" w14:textId="77777777" w:rsidR="00E777A0" w:rsidRDefault="00E777A0" w:rsidP="00354E87">
      <w:r>
        <w:t xml:space="preserve">Job details should include room number, PC number, details of issues and screenshots of any error message or additional information. </w:t>
      </w:r>
    </w:p>
    <w:p w14:paraId="520106A9" w14:textId="77777777" w:rsidR="002A413E" w:rsidRDefault="0072307D" w:rsidP="00354E87">
      <w:r>
        <w:rPr>
          <w:noProof/>
        </w:rPr>
        <w:drawing>
          <wp:inline distT="0" distB="0" distL="0" distR="0" wp14:anchorId="0CF67478" wp14:editId="65DEE341">
            <wp:extent cx="4781550" cy="27845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764" cy="2792292"/>
                    </a:xfrm>
                    <a:prstGeom prst="rect">
                      <a:avLst/>
                    </a:prstGeom>
                    <a:noFill/>
                    <a:ln>
                      <a:noFill/>
                    </a:ln>
                  </pic:spPr>
                </pic:pic>
              </a:graphicData>
            </a:graphic>
          </wp:inline>
        </w:drawing>
      </w:r>
    </w:p>
    <w:p w14:paraId="0C696607" w14:textId="77777777" w:rsidR="00E777A0" w:rsidRDefault="008C012B" w:rsidP="00E777A0">
      <w:pPr>
        <w:pStyle w:val="HeadingLM"/>
      </w:pPr>
      <w:r>
        <w:t>CLASSROOM ASSISTANT</w:t>
      </w:r>
    </w:p>
    <w:p w14:paraId="427BCBD9" w14:textId="688AAF8B" w:rsidR="00E777A0" w:rsidRDefault="00E777A0" w:rsidP="008C012B">
      <w:pPr>
        <w:jc w:val="both"/>
      </w:pPr>
      <w:r>
        <w:t>The department has allocated hours of classroom assistant time to assist with supporting pupils and staff.  Staff who require support from classroom assistant</w:t>
      </w:r>
      <w:r w:rsidR="0052708F">
        <w:t>s</w:t>
      </w:r>
      <w:r>
        <w:t xml:space="preserve"> should raise this through the faculty head. </w:t>
      </w:r>
    </w:p>
    <w:p w14:paraId="22480B3E" w14:textId="77777777" w:rsidR="00E777A0" w:rsidRDefault="008C012B" w:rsidP="008C012B">
      <w:pPr>
        <w:pStyle w:val="HeadingLM"/>
        <w:jc w:val="both"/>
      </w:pPr>
      <w:r>
        <w:t>PHOTOCOPYING</w:t>
      </w:r>
    </w:p>
    <w:p w14:paraId="40E400F8" w14:textId="77777777" w:rsidR="00E777A0" w:rsidRDefault="00E777A0" w:rsidP="008C012B">
      <w:pPr>
        <w:jc w:val="both"/>
      </w:pPr>
      <w:r>
        <w:t xml:space="preserve">There are two separate codes for photocopying, one for Business </w:t>
      </w:r>
      <w:r w:rsidR="00B41A9D">
        <w:t xml:space="preserve">Education </w:t>
      </w:r>
      <w:r>
        <w:t>&amp; one for Computing Science</w:t>
      </w:r>
      <w:r w:rsidR="008C012B">
        <w:t xml:space="preserve">, codes can be obtained from </w:t>
      </w:r>
      <w:r w:rsidR="0072307D">
        <w:t>any member of the faculty</w:t>
      </w:r>
      <w:r>
        <w:t xml:space="preserve">.  There is a photocopier in the departmental store that can be used for small jobs.  Any photocopying that is more than 100 sheets should be saved as a PDF file and e-mailed to Documents Solutions via the office with clear instructions of the requirements. </w:t>
      </w:r>
    </w:p>
    <w:p w14:paraId="060613D2" w14:textId="77777777" w:rsidR="00E777A0" w:rsidRDefault="008C012B" w:rsidP="008C012B">
      <w:pPr>
        <w:pStyle w:val="HeadingLM"/>
        <w:jc w:val="both"/>
      </w:pPr>
      <w:r>
        <w:t>COMMUNICATION</w:t>
      </w:r>
    </w:p>
    <w:p w14:paraId="32331E15" w14:textId="77777777" w:rsidR="00E777A0" w:rsidRDefault="00E777A0" w:rsidP="00E777A0">
      <w:r>
        <w:t>A monthly news</w:t>
      </w:r>
      <w:r w:rsidR="002A413E">
        <w:t xml:space="preserve">letter is issued highlighting key events for the month as well as any quality assurance activities that will take place </w:t>
      </w:r>
      <w:proofErr w:type="gramStart"/>
      <w:r w:rsidR="002A413E">
        <w:t>and also</w:t>
      </w:r>
      <w:proofErr w:type="gramEnd"/>
      <w:r w:rsidR="002A413E">
        <w:t xml:space="preserve"> details of any SQA updates.</w:t>
      </w:r>
    </w:p>
    <w:p w14:paraId="6E15C758" w14:textId="25F9419F" w:rsidR="002A413E" w:rsidRDefault="002A413E" w:rsidP="00E777A0">
      <w:r>
        <w:t xml:space="preserve">The department have a GLOW group that is used for </w:t>
      </w:r>
      <w:r w:rsidR="0052708F">
        <w:t>day-to-day</w:t>
      </w:r>
      <w:r>
        <w:t xml:space="preserve"> communication</w:t>
      </w:r>
      <w:r w:rsidR="008C012B">
        <w:t xml:space="preserve"> between staff</w:t>
      </w:r>
      <w:r>
        <w:t xml:space="preserve">. </w:t>
      </w:r>
    </w:p>
    <w:p w14:paraId="548D7241" w14:textId="77777777" w:rsidR="00A81ACE" w:rsidRDefault="00A81ACE" w:rsidP="002A413E">
      <w:pPr>
        <w:pStyle w:val="HeadingLM"/>
      </w:pPr>
    </w:p>
    <w:p w14:paraId="5165080C" w14:textId="77777777" w:rsidR="00A81ACE" w:rsidRDefault="00A81ACE" w:rsidP="002A413E">
      <w:pPr>
        <w:pStyle w:val="HeadingLM"/>
      </w:pPr>
    </w:p>
    <w:p w14:paraId="2BF2856F" w14:textId="77777777" w:rsidR="002A413E" w:rsidRDefault="008C012B" w:rsidP="002A413E">
      <w:pPr>
        <w:pStyle w:val="HeadingLM"/>
      </w:pPr>
      <w:r>
        <w:lastRenderedPageBreak/>
        <w:t>FACULTY MEETINGS</w:t>
      </w:r>
    </w:p>
    <w:p w14:paraId="11F5BB55" w14:textId="77777777" w:rsidR="002A413E" w:rsidRDefault="002A413E" w:rsidP="00E777A0">
      <w:r>
        <w:t>Staff meet as a faculty once per calendar month.  Subject specific meetings take place once per calendar month.</w:t>
      </w:r>
    </w:p>
    <w:p w14:paraId="1B2074B6" w14:textId="77777777" w:rsidR="002A413E" w:rsidRDefault="002A413E" w:rsidP="00E777A0">
      <w:r>
        <w:t xml:space="preserve">Agenda items can be added by all staff by e-mailing or speaking to </w:t>
      </w:r>
      <w:r w:rsidR="0072307D">
        <w:t>the faculty head</w:t>
      </w:r>
      <w:r>
        <w:t xml:space="preserve">. </w:t>
      </w:r>
    </w:p>
    <w:p w14:paraId="472A32DF" w14:textId="77777777" w:rsidR="00201734" w:rsidRDefault="00201734" w:rsidP="00E777A0">
      <w:r>
        <w:t xml:space="preserve">Minutes of meetings can be found in </w:t>
      </w:r>
    </w:p>
    <w:p w14:paraId="38EE7D2A" w14:textId="77777777" w:rsidR="008003F1" w:rsidRDefault="007F08F9" w:rsidP="008003F1">
      <w:pPr>
        <w:rPr>
          <w:b/>
          <w:color w:val="44546A" w:themeColor="text2"/>
        </w:rPr>
      </w:pPr>
      <w:r>
        <w:rPr>
          <w:b/>
          <w:color w:val="44546A" w:themeColor="text2"/>
        </w:rPr>
        <w:t>X:\</w:t>
      </w:r>
      <w:r w:rsidR="008003F1" w:rsidRPr="008003F1">
        <w:t xml:space="preserve"> </w:t>
      </w:r>
      <w:r w:rsidR="008003F1" w:rsidRPr="008003F1">
        <w:rPr>
          <w:b/>
          <w:color w:val="44546A" w:themeColor="text2"/>
        </w:rPr>
        <w:t xml:space="preserve">X:\ict\DEPARTMENTAL ADMIN\DM </w:t>
      </w:r>
      <w:proofErr w:type="spellStart"/>
      <w:r w:rsidR="008003F1" w:rsidRPr="008003F1">
        <w:rPr>
          <w:b/>
          <w:color w:val="44546A" w:themeColor="text2"/>
        </w:rPr>
        <w:t>Agenda&amp;Minutes</w:t>
      </w:r>
      <w:proofErr w:type="spellEnd"/>
    </w:p>
    <w:p w14:paraId="30447A2B" w14:textId="77777777" w:rsidR="002A413E" w:rsidRDefault="008C012B" w:rsidP="008003F1">
      <w:pPr>
        <w:pStyle w:val="HeadingLM"/>
      </w:pPr>
      <w:r>
        <w:t>THE SCHOOL DAY</w:t>
      </w:r>
    </w:p>
    <w:p w14:paraId="4E0F8927" w14:textId="77777777" w:rsidR="002A413E" w:rsidRPr="00322E83" w:rsidRDefault="002A413E" w:rsidP="002A413E">
      <w:pPr>
        <w:rPr>
          <w:b/>
        </w:rPr>
      </w:pPr>
      <w:r w:rsidRPr="00322E83">
        <w:rPr>
          <w:b/>
        </w:rPr>
        <w:t>Monday/Tuesday/Thursday</w:t>
      </w:r>
      <w:r w:rsidRPr="00322E83">
        <w:rPr>
          <w:b/>
        </w:rPr>
        <w:tab/>
      </w:r>
      <w:r w:rsidRPr="00322E83">
        <w:rPr>
          <w:b/>
        </w:rPr>
        <w:tab/>
      </w:r>
      <w:r w:rsidRPr="00322E83">
        <w:rPr>
          <w:b/>
        </w:rPr>
        <w:tab/>
      </w:r>
      <w:r w:rsidRPr="00322E83">
        <w:rPr>
          <w:b/>
        </w:rPr>
        <w:tab/>
      </w:r>
      <w:r w:rsidRPr="00322E83">
        <w:rPr>
          <w:b/>
        </w:rPr>
        <w:tab/>
        <w:t>Wednesday/Friday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27"/>
        <w:gridCol w:w="1749"/>
        <w:gridCol w:w="1806"/>
        <w:gridCol w:w="1827"/>
      </w:tblGrid>
      <w:tr w:rsidR="002A413E" w:rsidRPr="00E93F93" w14:paraId="069FDEEA" w14:textId="77777777" w:rsidTr="009765E8">
        <w:tc>
          <w:tcPr>
            <w:tcW w:w="1948" w:type="dxa"/>
            <w:shd w:val="clear" w:color="auto" w:fill="auto"/>
          </w:tcPr>
          <w:p w14:paraId="450D8C96" w14:textId="77777777" w:rsidR="002A413E" w:rsidRPr="002A413E" w:rsidRDefault="002A413E" w:rsidP="009765E8">
            <w:pPr>
              <w:rPr>
                <w:rFonts w:cstheme="minorHAnsi"/>
                <w:sz w:val="22"/>
                <w:szCs w:val="22"/>
              </w:rPr>
            </w:pPr>
            <w:r w:rsidRPr="002A413E">
              <w:rPr>
                <w:rFonts w:cstheme="minorHAnsi"/>
                <w:sz w:val="22"/>
                <w:szCs w:val="22"/>
              </w:rPr>
              <w:t>8.50 – 9.40</w:t>
            </w:r>
          </w:p>
        </w:tc>
        <w:tc>
          <w:tcPr>
            <w:tcW w:w="1948" w:type="dxa"/>
            <w:shd w:val="clear" w:color="auto" w:fill="auto"/>
          </w:tcPr>
          <w:p w14:paraId="33D73427" w14:textId="77777777" w:rsidR="002A413E" w:rsidRPr="002A413E" w:rsidRDefault="002A413E" w:rsidP="009765E8">
            <w:pPr>
              <w:rPr>
                <w:rFonts w:cstheme="minorHAnsi"/>
                <w:sz w:val="22"/>
                <w:szCs w:val="22"/>
              </w:rPr>
            </w:pPr>
            <w:r w:rsidRPr="002A413E">
              <w:rPr>
                <w:rFonts w:cstheme="minorHAnsi"/>
                <w:sz w:val="22"/>
                <w:szCs w:val="22"/>
              </w:rPr>
              <w:t>Period 1</w:t>
            </w:r>
          </w:p>
        </w:tc>
        <w:tc>
          <w:tcPr>
            <w:tcW w:w="1948" w:type="dxa"/>
            <w:shd w:val="clear" w:color="auto" w:fill="auto"/>
          </w:tcPr>
          <w:p w14:paraId="61F897F4" w14:textId="77777777" w:rsidR="002A413E" w:rsidRPr="002A413E" w:rsidRDefault="002A413E" w:rsidP="009765E8">
            <w:pPr>
              <w:rPr>
                <w:rFonts w:cstheme="minorHAnsi"/>
                <w:sz w:val="22"/>
                <w:szCs w:val="22"/>
              </w:rPr>
            </w:pPr>
          </w:p>
        </w:tc>
        <w:tc>
          <w:tcPr>
            <w:tcW w:w="1948" w:type="dxa"/>
            <w:shd w:val="clear" w:color="auto" w:fill="auto"/>
          </w:tcPr>
          <w:p w14:paraId="18EA590A" w14:textId="77777777" w:rsidR="002A413E" w:rsidRPr="002A413E" w:rsidRDefault="002A413E" w:rsidP="009765E8">
            <w:pPr>
              <w:rPr>
                <w:rFonts w:cstheme="minorHAnsi"/>
                <w:sz w:val="22"/>
                <w:szCs w:val="22"/>
              </w:rPr>
            </w:pPr>
            <w:r w:rsidRPr="002A413E">
              <w:rPr>
                <w:rFonts w:cstheme="minorHAnsi"/>
                <w:sz w:val="22"/>
                <w:szCs w:val="22"/>
              </w:rPr>
              <w:t>8.50 – 9.40</w:t>
            </w:r>
          </w:p>
        </w:tc>
        <w:tc>
          <w:tcPr>
            <w:tcW w:w="1948" w:type="dxa"/>
            <w:shd w:val="clear" w:color="auto" w:fill="auto"/>
          </w:tcPr>
          <w:p w14:paraId="71668F99" w14:textId="77777777" w:rsidR="002A413E" w:rsidRPr="002A413E" w:rsidRDefault="002A413E" w:rsidP="009765E8">
            <w:pPr>
              <w:rPr>
                <w:rFonts w:cstheme="minorHAnsi"/>
                <w:sz w:val="22"/>
                <w:szCs w:val="22"/>
              </w:rPr>
            </w:pPr>
            <w:r w:rsidRPr="002A413E">
              <w:rPr>
                <w:rFonts w:cstheme="minorHAnsi"/>
                <w:sz w:val="22"/>
                <w:szCs w:val="22"/>
              </w:rPr>
              <w:t>Period 1</w:t>
            </w:r>
          </w:p>
        </w:tc>
      </w:tr>
      <w:tr w:rsidR="002A413E" w:rsidRPr="00E93F93" w14:paraId="268C77B8" w14:textId="77777777" w:rsidTr="009765E8">
        <w:tc>
          <w:tcPr>
            <w:tcW w:w="1948" w:type="dxa"/>
            <w:shd w:val="clear" w:color="auto" w:fill="auto"/>
          </w:tcPr>
          <w:p w14:paraId="3E377413" w14:textId="77777777" w:rsidR="002A413E" w:rsidRPr="002A413E" w:rsidRDefault="002A413E" w:rsidP="009765E8">
            <w:pPr>
              <w:rPr>
                <w:rFonts w:cstheme="minorHAnsi"/>
                <w:sz w:val="22"/>
                <w:szCs w:val="22"/>
              </w:rPr>
            </w:pPr>
            <w:r w:rsidRPr="002A413E">
              <w:rPr>
                <w:rFonts w:cstheme="minorHAnsi"/>
                <w:sz w:val="22"/>
                <w:szCs w:val="22"/>
              </w:rPr>
              <w:t>9.40 – 10.30</w:t>
            </w:r>
          </w:p>
        </w:tc>
        <w:tc>
          <w:tcPr>
            <w:tcW w:w="1948" w:type="dxa"/>
            <w:shd w:val="clear" w:color="auto" w:fill="auto"/>
          </w:tcPr>
          <w:p w14:paraId="706CD82A" w14:textId="77777777" w:rsidR="002A413E" w:rsidRPr="002A413E" w:rsidRDefault="002A413E" w:rsidP="009765E8">
            <w:pPr>
              <w:rPr>
                <w:rFonts w:cstheme="minorHAnsi"/>
                <w:sz w:val="22"/>
                <w:szCs w:val="22"/>
              </w:rPr>
            </w:pPr>
            <w:r w:rsidRPr="002A413E">
              <w:rPr>
                <w:rFonts w:cstheme="minorHAnsi"/>
                <w:sz w:val="22"/>
                <w:szCs w:val="22"/>
              </w:rPr>
              <w:t>Period 2</w:t>
            </w:r>
          </w:p>
        </w:tc>
        <w:tc>
          <w:tcPr>
            <w:tcW w:w="1948" w:type="dxa"/>
            <w:shd w:val="clear" w:color="auto" w:fill="auto"/>
          </w:tcPr>
          <w:p w14:paraId="1AADA63E" w14:textId="77777777" w:rsidR="002A413E" w:rsidRPr="002A413E" w:rsidRDefault="002A413E" w:rsidP="009765E8">
            <w:pPr>
              <w:rPr>
                <w:rFonts w:cstheme="minorHAnsi"/>
                <w:sz w:val="22"/>
                <w:szCs w:val="22"/>
              </w:rPr>
            </w:pPr>
          </w:p>
        </w:tc>
        <w:tc>
          <w:tcPr>
            <w:tcW w:w="1948" w:type="dxa"/>
            <w:shd w:val="clear" w:color="auto" w:fill="auto"/>
          </w:tcPr>
          <w:p w14:paraId="12CF4A0E" w14:textId="77777777" w:rsidR="002A413E" w:rsidRPr="002A413E" w:rsidRDefault="002A413E" w:rsidP="009765E8">
            <w:pPr>
              <w:rPr>
                <w:rFonts w:cstheme="minorHAnsi"/>
                <w:sz w:val="22"/>
                <w:szCs w:val="22"/>
              </w:rPr>
            </w:pPr>
            <w:r w:rsidRPr="002A413E">
              <w:rPr>
                <w:rFonts w:cstheme="minorHAnsi"/>
                <w:sz w:val="22"/>
                <w:szCs w:val="22"/>
              </w:rPr>
              <w:t>9.40 – 10.30</w:t>
            </w:r>
          </w:p>
        </w:tc>
        <w:tc>
          <w:tcPr>
            <w:tcW w:w="1948" w:type="dxa"/>
            <w:shd w:val="clear" w:color="auto" w:fill="auto"/>
          </w:tcPr>
          <w:p w14:paraId="3558B109" w14:textId="77777777" w:rsidR="002A413E" w:rsidRPr="002A413E" w:rsidRDefault="002A413E" w:rsidP="009765E8">
            <w:pPr>
              <w:rPr>
                <w:rFonts w:cstheme="minorHAnsi"/>
                <w:sz w:val="22"/>
                <w:szCs w:val="22"/>
              </w:rPr>
            </w:pPr>
            <w:r w:rsidRPr="002A413E">
              <w:rPr>
                <w:rFonts w:cstheme="minorHAnsi"/>
                <w:sz w:val="22"/>
                <w:szCs w:val="22"/>
              </w:rPr>
              <w:t>Period 2</w:t>
            </w:r>
          </w:p>
        </w:tc>
      </w:tr>
      <w:tr w:rsidR="002A413E" w:rsidRPr="00E93F93" w14:paraId="206689F6" w14:textId="77777777" w:rsidTr="009765E8">
        <w:tc>
          <w:tcPr>
            <w:tcW w:w="1948" w:type="dxa"/>
            <w:shd w:val="clear" w:color="auto" w:fill="auto"/>
          </w:tcPr>
          <w:p w14:paraId="75D99253" w14:textId="77777777" w:rsidR="002A413E" w:rsidRPr="002A413E" w:rsidRDefault="002A413E" w:rsidP="009765E8">
            <w:pPr>
              <w:rPr>
                <w:rFonts w:cstheme="minorHAnsi"/>
                <w:sz w:val="22"/>
                <w:szCs w:val="22"/>
              </w:rPr>
            </w:pPr>
          </w:p>
        </w:tc>
        <w:tc>
          <w:tcPr>
            <w:tcW w:w="1948" w:type="dxa"/>
            <w:shd w:val="clear" w:color="auto" w:fill="auto"/>
          </w:tcPr>
          <w:p w14:paraId="36CF7B1B" w14:textId="77777777" w:rsidR="002A413E" w:rsidRPr="002A413E" w:rsidRDefault="002A413E" w:rsidP="009765E8">
            <w:pPr>
              <w:rPr>
                <w:rFonts w:cstheme="minorHAnsi"/>
                <w:sz w:val="22"/>
                <w:szCs w:val="22"/>
              </w:rPr>
            </w:pPr>
          </w:p>
        </w:tc>
        <w:tc>
          <w:tcPr>
            <w:tcW w:w="1948" w:type="dxa"/>
            <w:shd w:val="clear" w:color="auto" w:fill="auto"/>
          </w:tcPr>
          <w:p w14:paraId="50B28583" w14:textId="77777777" w:rsidR="002A413E" w:rsidRPr="002A413E" w:rsidRDefault="002A413E" w:rsidP="009765E8">
            <w:pPr>
              <w:rPr>
                <w:rFonts w:cstheme="minorHAnsi"/>
                <w:sz w:val="22"/>
                <w:szCs w:val="22"/>
              </w:rPr>
            </w:pPr>
          </w:p>
        </w:tc>
        <w:tc>
          <w:tcPr>
            <w:tcW w:w="1948" w:type="dxa"/>
            <w:shd w:val="clear" w:color="auto" w:fill="auto"/>
          </w:tcPr>
          <w:p w14:paraId="6BB8D019" w14:textId="77777777" w:rsidR="002A413E" w:rsidRPr="002A413E" w:rsidRDefault="002A413E" w:rsidP="009765E8">
            <w:pPr>
              <w:rPr>
                <w:rFonts w:cstheme="minorHAnsi"/>
                <w:sz w:val="22"/>
                <w:szCs w:val="22"/>
              </w:rPr>
            </w:pPr>
          </w:p>
        </w:tc>
        <w:tc>
          <w:tcPr>
            <w:tcW w:w="1948" w:type="dxa"/>
            <w:shd w:val="clear" w:color="auto" w:fill="auto"/>
          </w:tcPr>
          <w:p w14:paraId="2C14434C" w14:textId="77777777" w:rsidR="002A413E" w:rsidRPr="002A413E" w:rsidRDefault="002A413E" w:rsidP="009765E8">
            <w:pPr>
              <w:rPr>
                <w:rFonts w:cstheme="minorHAnsi"/>
                <w:sz w:val="22"/>
                <w:szCs w:val="22"/>
              </w:rPr>
            </w:pPr>
          </w:p>
        </w:tc>
      </w:tr>
      <w:tr w:rsidR="002A413E" w:rsidRPr="00E93F93" w14:paraId="22DAE1DB" w14:textId="77777777" w:rsidTr="009765E8">
        <w:tc>
          <w:tcPr>
            <w:tcW w:w="1948" w:type="dxa"/>
            <w:shd w:val="clear" w:color="auto" w:fill="auto"/>
          </w:tcPr>
          <w:p w14:paraId="18C7638F" w14:textId="77777777" w:rsidR="002A413E" w:rsidRPr="002A413E" w:rsidRDefault="002A413E" w:rsidP="009765E8">
            <w:pPr>
              <w:rPr>
                <w:rFonts w:cstheme="minorHAnsi"/>
                <w:sz w:val="22"/>
                <w:szCs w:val="22"/>
              </w:rPr>
            </w:pPr>
            <w:r w:rsidRPr="002A413E">
              <w:rPr>
                <w:rFonts w:cstheme="minorHAnsi"/>
                <w:sz w:val="22"/>
                <w:szCs w:val="22"/>
              </w:rPr>
              <w:t>10.30 – 10.45</w:t>
            </w:r>
          </w:p>
        </w:tc>
        <w:tc>
          <w:tcPr>
            <w:tcW w:w="1948" w:type="dxa"/>
            <w:shd w:val="clear" w:color="auto" w:fill="auto"/>
          </w:tcPr>
          <w:p w14:paraId="3443197A" w14:textId="7557F1CD" w:rsidR="002A413E" w:rsidRPr="002A413E" w:rsidRDefault="002A413E" w:rsidP="009765E8">
            <w:pPr>
              <w:rPr>
                <w:rFonts w:cstheme="minorHAnsi"/>
                <w:sz w:val="22"/>
                <w:szCs w:val="22"/>
              </w:rPr>
            </w:pPr>
            <w:r w:rsidRPr="002A413E">
              <w:rPr>
                <w:rFonts w:cstheme="minorHAnsi"/>
                <w:sz w:val="22"/>
                <w:szCs w:val="22"/>
              </w:rPr>
              <w:t>Interval</w:t>
            </w:r>
            <w:r w:rsidR="0052708F">
              <w:rPr>
                <w:rFonts w:cstheme="minorHAnsi"/>
                <w:sz w:val="22"/>
                <w:szCs w:val="22"/>
              </w:rPr>
              <w:t xml:space="preserve"> (S1-</w:t>
            </w:r>
            <w:proofErr w:type="gramStart"/>
            <w:r w:rsidR="0052708F">
              <w:rPr>
                <w:rFonts w:cstheme="minorHAnsi"/>
                <w:sz w:val="22"/>
                <w:szCs w:val="22"/>
              </w:rPr>
              <w:t>3)*</w:t>
            </w:r>
            <w:proofErr w:type="gramEnd"/>
          </w:p>
        </w:tc>
        <w:tc>
          <w:tcPr>
            <w:tcW w:w="1948" w:type="dxa"/>
            <w:shd w:val="clear" w:color="auto" w:fill="auto"/>
          </w:tcPr>
          <w:p w14:paraId="0D351D76" w14:textId="77777777" w:rsidR="002A413E" w:rsidRPr="002A413E" w:rsidRDefault="002A413E" w:rsidP="009765E8">
            <w:pPr>
              <w:rPr>
                <w:rFonts w:cstheme="minorHAnsi"/>
                <w:sz w:val="22"/>
                <w:szCs w:val="22"/>
              </w:rPr>
            </w:pPr>
          </w:p>
        </w:tc>
        <w:tc>
          <w:tcPr>
            <w:tcW w:w="1948" w:type="dxa"/>
            <w:shd w:val="clear" w:color="auto" w:fill="auto"/>
          </w:tcPr>
          <w:p w14:paraId="49B7FDED" w14:textId="77777777" w:rsidR="002A413E" w:rsidRPr="002A413E" w:rsidRDefault="002A413E" w:rsidP="009765E8">
            <w:pPr>
              <w:rPr>
                <w:rFonts w:cstheme="minorHAnsi"/>
                <w:sz w:val="22"/>
                <w:szCs w:val="22"/>
              </w:rPr>
            </w:pPr>
            <w:r w:rsidRPr="002A413E">
              <w:rPr>
                <w:rFonts w:cstheme="minorHAnsi"/>
                <w:sz w:val="22"/>
                <w:szCs w:val="22"/>
              </w:rPr>
              <w:t>10.30 – 10.45</w:t>
            </w:r>
          </w:p>
        </w:tc>
        <w:tc>
          <w:tcPr>
            <w:tcW w:w="1948" w:type="dxa"/>
            <w:shd w:val="clear" w:color="auto" w:fill="auto"/>
          </w:tcPr>
          <w:p w14:paraId="32954092" w14:textId="49E437F6" w:rsidR="002A413E" w:rsidRPr="002A413E" w:rsidRDefault="002A413E" w:rsidP="009765E8">
            <w:pPr>
              <w:rPr>
                <w:rFonts w:cstheme="minorHAnsi"/>
                <w:sz w:val="22"/>
                <w:szCs w:val="22"/>
              </w:rPr>
            </w:pPr>
            <w:r w:rsidRPr="002A413E">
              <w:rPr>
                <w:rFonts w:cstheme="minorHAnsi"/>
                <w:sz w:val="22"/>
                <w:szCs w:val="22"/>
              </w:rPr>
              <w:t>Interval</w:t>
            </w:r>
            <w:r w:rsidR="0052708F">
              <w:rPr>
                <w:rFonts w:cstheme="minorHAnsi"/>
                <w:sz w:val="22"/>
                <w:szCs w:val="22"/>
              </w:rPr>
              <w:t xml:space="preserve"> (S4-</w:t>
            </w:r>
            <w:proofErr w:type="gramStart"/>
            <w:r w:rsidR="0052708F">
              <w:rPr>
                <w:rFonts w:cstheme="minorHAnsi"/>
                <w:sz w:val="22"/>
                <w:szCs w:val="22"/>
              </w:rPr>
              <w:t>6)*</w:t>
            </w:r>
            <w:proofErr w:type="gramEnd"/>
          </w:p>
        </w:tc>
      </w:tr>
      <w:tr w:rsidR="002A413E" w:rsidRPr="00E93F93" w14:paraId="0CDEA4A2" w14:textId="77777777" w:rsidTr="009765E8">
        <w:tc>
          <w:tcPr>
            <w:tcW w:w="1948" w:type="dxa"/>
            <w:shd w:val="clear" w:color="auto" w:fill="auto"/>
          </w:tcPr>
          <w:p w14:paraId="4217469B" w14:textId="77777777" w:rsidR="002A413E" w:rsidRPr="002A413E" w:rsidRDefault="002A413E" w:rsidP="009765E8">
            <w:pPr>
              <w:rPr>
                <w:rFonts w:cstheme="minorHAnsi"/>
                <w:sz w:val="22"/>
                <w:szCs w:val="22"/>
              </w:rPr>
            </w:pPr>
          </w:p>
        </w:tc>
        <w:tc>
          <w:tcPr>
            <w:tcW w:w="1948" w:type="dxa"/>
            <w:shd w:val="clear" w:color="auto" w:fill="auto"/>
          </w:tcPr>
          <w:p w14:paraId="11FC7D0E" w14:textId="77777777" w:rsidR="002A413E" w:rsidRPr="002A413E" w:rsidRDefault="002A413E" w:rsidP="009765E8">
            <w:pPr>
              <w:rPr>
                <w:rFonts w:cstheme="minorHAnsi"/>
                <w:sz w:val="22"/>
                <w:szCs w:val="22"/>
              </w:rPr>
            </w:pPr>
          </w:p>
        </w:tc>
        <w:tc>
          <w:tcPr>
            <w:tcW w:w="1948" w:type="dxa"/>
            <w:shd w:val="clear" w:color="auto" w:fill="auto"/>
          </w:tcPr>
          <w:p w14:paraId="1E564646" w14:textId="77777777" w:rsidR="002A413E" w:rsidRPr="002A413E" w:rsidRDefault="002A413E" w:rsidP="009765E8">
            <w:pPr>
              <w:rPr>
                <w:rFonts w:cstheme="minorHAnsi"/>
                <w:sz w:val="22"/>
                <w:szCs w:val="22"/>
              </w:rPr>
            </w:pPr>
          </w:p>
        </w:tc>
        <w:tc>
          <w:tcPr>
            <w:tcW w:w="1948" w:type="dxa"/>
            <w:shd w:val="clear" w:color="auto" w:fill="auto"/>
          </w:tcPr>
          <w:p w14:paraId="6ED2AA24" w14:textId="77777777" w:rsidR="002A413E" w:rsidRPr="002A413E" w:rsidRDefault="002A413E" w:rsidP="009765E8">
            <w:pPr>
              <w:rPr>
                <w:rFonts w:cstheme="minorHAnsi"/>
                <w:sz w:val="22"/>
                <w:szCs w:val="22"/>
              </w:rPr>
            </w:pPr>
          </w:p>
        </w:tc>
        <w:tc>
          <w:tcPr>
            <w:tcW w:w="1948" w:type="dxa"/>
            <w:shd w:val="clear" w:color="auto" w:fill="auto"/>
          </w:tcPr>
          <w:p w14:paraId="22D6288E" w14:textId="77777777" w:rsidR="002A413E" w:rsidRPr="002A413E" w:rsidRDefault="002A413E" w:rsidP="009765E8">
            <w:pPr>
              <w:rPr>
                <w:rFonts w:cstheme="minorHAnsi"/>
                <w:sz w:val="22"/>
                <w:szCs w:val="22"/>
              </w:rPr>
            </w:pPr>
          </w:p>
        </w:tc>
      </w:tr>
      <w:tr w:rsidR="002A413E" w:rsidRPr="00E93F93" w14:paraId="73ADF9DF" w14:textId="77777777" w:rsidTr="009765E8">
        <w:tc>
          <w:tcPr>
            <w:tcW w:w="1948" w:type="dxa"/>
            <w:shd w:val="clear" w:color="auto" w:fill="auto"/>
          </w:tcPr>
          <w:p w14:paraId="545E948C" w14:textId="77777777" w:rsidR="002A413E" w:rsidRPr="002A413E" w:rsidRDefault="002A413E" w:rsidP="009765E8">
            <w:pPr>
              <w:rPr>
                <w:rFonts w:cstheme="minorHAnsi"/>
                <w:sz w:val="22"/>
                <w:szCs w:val="22"/>
              </w:rPr>
            </w:pPr>
            <w:r w:rsidRPr="002A413E">
              <w:rPr>
                <w:rFonts w:cstheme="minorHAnsi"/>
                <w:sz w:val="22"/>
                <w:szCs w:val="22"/>
              </w:rPr>
              <w:t>10.45 – 11.35</w:t>
            </w:r>
          </w:p>
        </w:tc>
        <w:tc>
          <w:tcPr>
            <w:tcW w:w="1948" w:type="dxa"/>
            <w:shd w:val="clear" w:color="auto" w:fill="auto"/>
          </w:tcPr>
          <w:p w14:paraId="4B759374" w14:textId="77777777" w:rsidR="002A413E" w:rsidRPr="002A413E" w:rsidRDefault="002A413E" w:rsidP="009765E8">
            <w:pPr>
              <w:rPr>
                <w:rFonts w:cstheme="minorHAnsi"/>
                <w:sz w:val="22"/>
                <w:szCs w:val="22"/>
              </w:rPr>
            </w:pPr>
            <w:r w:rsidRPr="002A413E">
              <w:rPr>
                <w:rFonts w:cstheme="minorHAnsi"/>
                <w:sz w:val="22"/>
                <w:szCs w:val="22"/>
              </w:rPr>
              <w:t>Period 3</w:t>
            </w:r>
          </w:p>
        </w:tc>
        <w:tc>
          <w:tcPr>
            <w:tcW w:w="1948" w:type="dxa"/>
            <w:shd w:val="clear" w:color="auto" w:fill="auto"/>
          </w:tcPr>
          <w:p w14:paraId="78A6A5C0" w14:textId="77777777" w:rsidR="002A413E" w:rsidRPr="002A413E" w:rsidRDefault="002A413E" w:rsidP="009765E8">
            <w:pPr>
              <w:rPr>
                <w:rFonts w:cstheme="minorHAnsi"/>
                <w:sz w:val="22"/>
                <w:szCs w:val="22"/>
              </w:rPr>
            </w:pPr>
          </w:p>
        </w:tc>
        <w:tc>
          <w:tcPr>
            <w:tcW w:w="1948" w:type="dxa"/>
            <w:shd w:val="clear" w:color="auto" w:fill="auto"/>
          </w:tcPr>
          <w:p w14:paraId="2C31A412" w14:textId="77777777" w:rsidR="002A413E" w:rsidRPr="002A413E" w:rsidRDefault="002A413E" w:rsidP="009765E8">
            <w:pPr>
              <w:rPr>
                <w:rFonts w:cstheme="minorHAnsi"/>
                <w:sz w:val="22"/>
                <w:szCs w:val="22"/>
              </w:rPr>
            </w:pPr>
            <w:r w:rsidRPr="002A413E">
              <w:rPr>
                <w:rFonts w:cstheme="minorHAnsi"/>
                <w:sz w:val="22"/>
                <w:szCs w:val="22"/>
              </w:rPr>
              <w:t>10.45 – 11.35</w:t>
            </w:r>
          </w:p>
        </w:tc>
        <w:tc>
          <w:tcPr>
            <w:tcW w:w="1948" w:type="dxa"/>
            <w:shd w:val="clear" w:color="auto" w:fill="auto"/>
          </w:tcPr>
          <w:p w14:paraId="077020FB" w14:textId="77777777" w:rsidR="002A413E" w:rsidRPr="002A413E" w:rsidRDefault="002A413E" w:rsidP="009765E8">
            <w:pPr>
              <w:rPr>
                <w:rFonts w:cstheme="minorHAnsi"/>
                <w:sz w:val="22"/>
                <w:szCs w:val="22"/>
              </w:rPr>
            </w:pPr>
            <w:r w:rsidRPr="002A413E">
              <w:rPr>
                <w:rFonts w:cstheme="minorHAnsi"/>
                <w:sz w:val="22"/>
                <w:szCs w:val="22"/>
              </w:rPr>
              <w:t>Period 3</w:t>
            </w:r>
          </w:p>
        </w:tc>
      </w:tr>
      <w:tr w:rsidR="002A413E" w:rsidRPr="00E93F93" w14:paraId="1A51BD36" w14:textId="77777777" w:rsidTr="009765E8">
        <w:tc>
          <w:tcPr>
            <w:tcW w:w="1948" w:type="dxa"/>
            <w:shd w:val="clear" w:color="auto" w:fill="auto"/>
          </w:tcPr>
          <w:p w14:paraId="7457E528" w14:textId="77777777" w:rsidR="002A413E" w:rsidRPr="002A413E" w:rsidRDefault="002A413E" w:rsidP="009765E8">
            <w:pPr>
              <w:rPr>
                <w:rFonts w:cstheme="minorHAnsi"/>
                <w:sz w:val="22"/>
                <w:szCs w:val="22"/>
              </w:rPr>
            </w:pPr>
            <w:r w:rsidRPr="002A413E">
              <w:rPr>
                <w:rFonts w:cstheme="minorHAnsi"/>
                <w:sz w:val="22"/>
                <w:szCs w:val="22"/>
              </w:rPr>
              <w:t>11.35 – 12.25</w:t>
            </w:r>
          </w:p>
        </w:tc>
        <w:tc>
          <w:tcPr>
            <w:tcW w:w="1948" w:type="dxa"/>
            <w:shd w:val="clear" w:color="auto" w:fill="auto"/>
          </w:tcPr>
          <w:p w14:paraId="6AFF2730" w14:textId="77777777" w:rsidR="002A413E" w:rsidRPr="002A413E" w:rsidRDefault="002A413E" w:rsidP="009765E8">
            <w:pPr>
              <w:rPr>
                <w:rFonts w:cstheme="minorHAnsi"/>
                <w:sz w:val="22"/>
                <w:szCs w:val="22"/>
              </w:rPr>
            </w:pPr>
            <w:r w:rsidRPr="002A413E">
              <w:rPr>
                <w:rFonts w:cstheme="minorHAnsi"/>
                <w:sz w:val="22"/>
                <w:szCs w:val="22"/>
              </w:rPr>
              <w:t>Period 4</w:t>
            </w:r>
          </w:p>
        </w:tc>
        <w:tc>
          <w:tcPr>
            <w:tcW w:w="1948" w:type="dxa"/>
            <w:shd w:val="clear" w:color="auto" w:fill="auto"/>
          </w:tcPr>
          <w:p w14:paraId="598F5FC9" w14:textId="77777777" w:rsidR="002A413E" w:rsidRPr="002A413E" w:rsidRDefault="002A413E" w:rsidP="009765E8">
            <w:pPr>
              <w:rPr>
                <w:rFonts w:cstheme="minorHAnsi"/>
                <w:sz w:val="22"/>
                <w:szCs w:val="22"/>
              </w:rPr>
            </w:pPr>
          </w:p>
        </w:tc>
        <w:tc>
          <w:tcPr>
            <w:tcW w:w="1948" w:type="dxa"/>
            <w:shd w:val="clear" w:color="auto" w:fill="auto"/>
          </w:tcPr>
          <w:p w14:paraId="6C5A8BE4" w14:textId="77777777" w:rsidR="002A413E" w:rsidRPr="002A413E" w:rsidRDefault="002A413E" w:rsidP="009765E8">
            <w:pPr>
              <w:rPr>
                <w:rFonts w:cstheme="minorHAnsi"/>
                <w:sz w:val="22"/>
                <w:szCs w:val="22"/>
              </w:rPr>
            </w:pPr>
            <w:r w:rsidRPr="002A413E">
              <w:rPr>
                <w:rFonts w:cstheme="minorHAnsi"/>
                <w:sz w:val="22"/>
                <w:szCs w:val="22"/>
              </w:rPr>
              <w:t>11.35 – 12.25</w:t>
            </w:r>
          </w:p>
        </w:tc>
        <w:tc>
          <w:tcPr>
            <w:tcW w:w="1948" w:type="dxa"/>
            <w:shd w:val="clear" w:color="auto" w:fill="auto"/>
          </w:tcPr>
          <w:p w14:paraId="68B59CEA" w14:textId="77777777" w:rsidR="002A413E" w:rsidRPr="002A413E" w:rsidRDefault="002A413E" w:rsidP="009765E8">
            <w:pPr>
              <w:rPr>
                <w:rFonts w:cstheme="minorHAnsi"/>
                <w:sz w:val="22"/>
                <w:szCs w:val="22"/>
              </w:rPr>
            </w:pPr>
            <w:r w:rsidRPr="002A413E">
              <w:rPr>
                <w:rFonts w:cstheme="minorHAnsi"/>
                <w:sz w:val="22"/>
                <w:szCs w:val="22"/>
              </w:rPr>
              <w:t>Period 4</w:t>
            </w:r>
          </w:p>
        </w:tc>
      </w:tr>
      <w:tr w:rsidR="002A413E" w:rsidRPr="00E93F93" w14:paraId="7C986284" w14:textId="77777777" w:rsidTr="009765E8">
        <w:tc>
          <w:tcPr>
            <w:tcW w:w="1948" w:type="dxa"/>
            <w:shd w:val="clear" w:color="auto" w:fill="auto"/>
          </w:tcPr>
          <w:p w14:paraId="4CD4924A" w14:textId="77777777" w:rsidR="002A413E" w:rsidRPr="002A413E" w:rsidRDefault="002A413E" w:rsidP="009765E8">
            <w:pPr>
              <w:rPr>
                <w:rFonts w:cstheme="minorHAnsi"/>
                <w:sz w:val="22"/>
                <w:szCs w:val="22"/>
              </w:rPr>
            </w:pPr>
            <w:r w:rsidRPr="002A413E">
              <w:rPr>
                <w:rFonts w:cstheme="minorHAnsi"/>
                <w:sz w:val="22"/>
                <w:szCs w:val="22"/>
              </w:rPr>
              <w:t>12.25 – 1.15</w:t>
            </w:r>
          </w:p>
        </w:tc>
        <w:tc>
          <w:tcPr>
            <w:tcW w:w="1948" w:type="dxa"/>
            <w:shd w:val="clear" w:color="auto" w:fill="auto"/>
          </w:tcPr>
          <w:p w14:paraId="11FCFA47" w14:textId="77777777" w:rsidR="002A413E" w:rsidRPr="002A413E" w:rsidRDefault="002A413E" w:rsidP="009765E8">
            <w:pPr>
              <w:rPr>
                <w:rFonts w:cstheme="minorHAnsi"/>
                <w:sz w:val="22"/>
                <w:szCs w:val="22"/>
              </w:rPr>
            </w:pPr>
            <w:r w:rsidRPr="002A413E">
              <w:rPr>
                <w:rFonts w:cstheme="minorHAnsi"/>
                <w:sz w:val="22"/>
                <w:szCs w:val="22"/>
              </w:rPr>
              <w:t>Period 5</w:t>
            </w:r>
          </w:p>
        </w:tc>
        <w:tc>
          <w:tcPr>
            <w:tcW w:w="1948" w:type="dxa"/>
            <w:shd w:val="clear" w:color="auto" w:fill="auto"/>
          </w:tcPr>
          <w:p w14:paraId="311A1DA8" w14:textId="77777777" w:rsidR="002A413E" w:rsidRPr="002A413E" w:rsidRDefault="002A413E" w:rsidP="009765E8">
            <w:pPr>
              <w:rPr>
                <w:rFonts w:cstheme="minorHAnsi"/>
                <w:sz w:val="22"/>
                <w:szCs w:val="22"/>
              </w:rPr>
            </w:pPr>
          </w:p>
        </w:tc>
        <w:tc>
          <w:tcPr>
            <w:tcW w:w="1948" w:type="dxa"/>
            <w:shd w:val="clear" w:color="auto" w:fill="auto"/>
          </w:tcPr>
          <w:p w14:paraId="51F081C8" w14:textId="77777777" w:rsidR="002A413E" w:rsidRPr="002A413E" w:rsidRDefault="002A413E" w:rsidP="009765E8">
            <w:pPr>
              <w:rPr>
                <w:rFonts w:cstheme="minorHAnsi"/>
                <w:sz w:val="22"/>
                <w:szCs w:val="22"/>
              </w:rPr>
            </w:pPr>
          </w:p>
        </w:tc>
        <w:tc>
          <w:tcPr>
            <w:tcW w:w="1948" w:type="dxa"/>
            <w:shd w:val="clear" w:color="auto" w:fill="auto"/>
          </w:tcPr>
          <w:p w14:paraId="12AFC800" w14:textId="77777777" w:rsidR="002A413E" w:rsidRPr="002A413E" w:rsidRDefault="002A413E" w:rsidP="009765E8">
            <w:pPr>
              <w:rPr>
                <w:rFonts w:cstheme="minorHAnsi"/>
                <w:sz w:val="22"/>
                <w:szCs w:val="22"/>
              </w:rPr>
            </w:pPr>
          </w:p>
        </w:tc>
      </w:tr>
      <w:tr w:rsidR="002A413E" w:rsidRPr="00E93F93" w14:paraId="1453F5E2" w14:textId="77777777" w:rsidTr="009765E8">
        <w:tc>
          <w:tcPr>
            <w:tcW w:w="1948" w:type="dxa"/>
            <w:shd w:val="clear" w:color="auto" w:fill="auto"/>
          </w:tcPr>
          <w:p w14:paraId="7D085CD5" w14:textId="77777777" w:rsidR="002A413E" w:rsidRPr="002A413E" w:rsidRDefault="002A413E" w:rsidP="009765E8">
            <w:pPr>
              <w:rPr>
                <w:rFonts w:cstheme="minorHAnsi"/>
                <w:sz w:val="22"/>
                <w:szCs w:val="22"/>
              </w:rPr>
            </w:pPr>
          </w:p>
        </w:tc>
        <w:tc>
          <w:tcPr>
            <w:tcW w:w="1948" w:type="dxa"/>
            <w:shd w:val="clear" w:color="auto" w:fill="auto"/>
          </w:tcPr>
          <w:p w14:paraId="44DE5363" w14:textId="77777777" w:rsidR="002A413E" w:rsidRPr="002A413E" w:rsidRDefault="002A413E" w:rsidP="009765E8">
            <w:pPr>
              <w:rPr>
                <w:rFonts w:cstheme="minorHAnsi"/>
                <w:sz w:val="22"/>
                <w:szCs w:val="22"/>
              </w:rPr>
            </w:pPr>
          </w:p>
        </w:tc>
        <w:tc>
          <w:tcPr>
            <w:tcW w:w="1948" w:type="dxa"/>
            <w:shd w:val="clear" w:color="auto" w:fill="auto"/>
          </w:tcPr>
          <w:p w14:paraId="2031C81F" w14:textId="77777777" w:rsidR="002A413E" w:rsidRPr="002A413E" w:rsidRDefault="002A413E" w:rsidP="009765E8">
            <w:pPr>
              <w:rPr>
                <w:rFonts w:cstheme="minorHAnsi"/>
                <w:sz w:val="22"/>
                <w:szCs w:val="22"/>
              </w:rPr>
            </w:pPr>
          </w:p>
        </w:tc>
        <w:tc>
          <w:tcPr>
            <w:tcW w:w="1948" w:type="dxa"/>
            <w:shd w:val="clear" w:color="auto" w:fill="auto"/>
          </w:tcPr>
          <w:p w14:paraId="30D707DB" w14:textId="77777777" w:rsidR="002A413E" w:rsidRPr="002A413E" w:rsidRDefault="002A413E" w:rsidP="009765E8">
            <w:pPr>
              <w:rPr>
                <w:rFonts w:cstheme="minorHAnsi"/>
                <w:sz w:val="22"/>
                <w:szCs w:val="22"/>
              </w:rPr>
            </w:pPr>
          </w:p>
        </w:tc>
        <w:tc>
          <w:tcPr>
            <w:tcW w:w="1948" w:type="dxa"/>
            <w:shd w:val="clear" w:color="auto" w:fill="auto"/>
          </w:tcPr>
          <w:p w14:paraId="4455380C" w14:textId="77777777" w:rsidR="002A413E" w:rsidRPr="002A413E" w:rsidRDefault="002A413E" w:rsidP="009765E8">
            <w:pPr>
              <w:rPr>
                <w:rFonts w:cstheme="minorHAnsi"/>
                <w:sz w:val="22"/>
                <w:szCs w:val="22"/>
              </w:rPr>
            </w:pPr>
          </w:p>
        </w:tc>
      </w:tr>
      <w:tr w:rsidR="002A413E" w:rsidRPr="00E93F93" w14:paraId="43A89A7D" w14:textId="77777777" w:rsidTr="009765E8">
        <w:tc>
          <w:tcPr>
            <w:tcW w:w="1948" w:type="dxa"/>
            <w:shd w:val="clear" w:color="auto" w:fill="auto"/>
          </w:tcPr>
          <w:p w14:paraId="740CAA8D" w14:textId="77777777" w:rsidR="002A413E" w:rsidRPr="002A413E" w:rsidRDefault="002A413E" w:rsidP="009765E8">
            <w:pPr>
              <w:rPr>
                <w:rFonts w:cstheme="minorHAnsi"/>
                <w:sz w:val="22"/>
                <w:szCs w:val="22"/>
              </w:rPr>
            </w:pPr>
            <w:r w:rsidRPr="002A413E">
              <w:rPr>
                <w:rFonts w:cstheme="minorHAnsi"/>
                <w:sz w:val="22"/>
                <w:szCs w:val="22"/>
              </w:rPr>
              <w:t>1.15 – 2.00</w:t>
            </w:r>
          </w:p>
        </w:tc>
        <w:tc>
          <w:tcPr>
            <w:tcW w:w="1948" w:type="dxa"/>
            <w:shd w:val="clear" w:color="auto" w:fill="auto"/>
          </w:tcPr>
          <w:p w14:paraId="24F7E00E" w14:textId="52DFD769" w:rsidR="002A413E" w:rsidRPr="002A413E" w:rsidRDefault="002A413E" w:rsidP="009765E8">
            <w:pPr>
              <w:rPr>
                <w:rFonts w:cstheme="minorHAnsi"/>
                <w:sz w:val="22"/>
                <w:szCs w:val="22"/>
              </w:rPr>
            </w:pPr>
            <w:r w:rsidRPr="002A413E">
              <w:rPr>
                <w:rFonts w:cstheme="minorHAnsi"/>
                <w:sz w:val="22"/>
                <w:szCs w:val="22"/>
              </w:rPr>
              <w:t>Lunch</w:t>
            </w:r>
          </w:p>
        </w:tc>
        <w:tc>
          <w:tcPr>
            <w:tcW w:w="1948" w:type="dxa"/>
            <w:shd w:val="clear" w:color="auto" w:fill="auto"/>
          </w:tcPr>
          <w:p w14:paraId="545B443D" w14:textId="77777777" w:rsidR="002A413E" w:rsidRPr="002A413E" w:rsidRDefault="002A413E" w:rsidP="009765E8">
            <w:pPr>
              <w:rPr>
                <w:rFonts w:cstheme="minorHAnsi"/>
                <w:sz w:val="22"/>
                <w:szCs w:val="22"/>
              </w:rPr>
            </w:pPr>
          </w:p>
        </w:tc>
        <w:tc>
          <w:tcPr>
            <w:tcW w:w="1948" w:type="dxa"/>
            <w:shd w:val="clear" w:color="auto" w:fill="auto"/>
          </w:tcPr>
          <w:p w14:paraId="4C55B91E" w14:textId="77777777" w:rsidR="002A413E" w:rsidRPr="002A413E" w:rsidRDefault="002A413E" w:rsidP="009765E8">
            <w:pPr>
              <w:rPr>
                <w:rFonts w:cstheme="minorHAnsi"/>
                <w:sz w:val="22"/>
                <w:szCs w:val="22"/>
              </w:rPr>
            </w:pPr>
            <w:r w:rsidRPr="002A413E">
              <w:rPr>
                <w:rFonts w:cstheme="minorHAnsi"/>
                <w:sz w:val="22"/>
                <w:szCs w:val="22"/>
              </w:rPr>
              <w:t>12.25 – 1.10</w:t>
            </w:r>
          </w:p>
        </w:tc>
        <w:tc>
          <w:tcPr>
            <w:tcW w:w="1948" w:type="dxa"/>
            <w:shd w:val="clear" w:color="auto" w:fill="auto"/>
          </w:tcPr>
          <w:p w14:paraId="0FAB8F64" w14:textId="77777777" w:rsidR="002A413E" w:rsidRPr="002A413E" w:rsidRDefault="002A413E" w:rsidP="009765E8">
            <w:pPr>
              <w:rPr>
                <w:rFonts w:cstheme="minorHAnsi"/>
                <w:sz w:val="22"/>
                <w:szCs w:val="22"/>
              </w:rPr>
            </w:pPr>
            <w:r w:rsidRPr="002A413E">
              <w:rPr>
                <w:rFonts w:cstheme="minorHAnsi"/>
                <w:sz w:val="22"/>
                <w:szCs w:val="22"/>
              </w:rPr>
              <w:t>Lunch</w:t>
            </w:r>
          </w:p>
        </w:tc>
      </w:tr>
      <w:tr w:rsidR="002A413E" w:rsidRPr="00E93F93" w14:paraId="2A98FD38" w14:textId="77777777" w:rsidTr="009765E8">
        <w:tc>
          <w:tcPr>
            <w:tcW w:w="1948" w:type="dxa"/>
            <w:shd w:val="clear" w:color="auto" w:fill="auto"/>
          </w:tcPr>
          <w:p w14:paraId="363B78DD" w14:textId="77777777" w:rsidR="002A413E" w:rsidRPr="002A413E" w:rsidRDefault="002A413E" w:rsidP="009765E8">
            <w:pPr>
              <w:rPr>
                <w:rFonts w:cstheme="minorHAnsi"/>
                <w:sz w:val="22"/>
                <w:szCs w:val="22"/>
              </w:rPr>
            </w:pPr>
          </w:p>
        </w:tc>
        <w:tc>
          <w:tcPr>
            <w:tcW w:w="1948" w:type="dxa"/>
            <w:shd w:val="clear" w:color="auto" w:fill="auto"/>
          </w:tcPr>
          <w:p w14:paraId="22988CC1" w14:textId="77777777" w:rsidR="002A413E" w:rsidRPr="002A413E" w:rsidRDefault="002A413E" w:rsidP="009765E8">
            <w:pPr>
              <w:rPr>
                <w:rFonts w:cstheme="minorHAnsi"/>
                <w:sz w:val="22"/>
                <w:szCs w:val="22"/>
              </w:rPr>
            </w:pPr>
          </w:p>
        </w:tc>
        <w:tc>
          <w:tcPr>
            <w:tcW w:w="1948" w:type="dxa"/>
            <w:shd w:val="clear" w:color="auto" w:fill="auto"/>
          </w:tcPr>
          <w:p w14:paraId="515C931E" w14:textId="77777777" w:rsidR="002A413E" w:rsidRPr="002A413E" w:rsidRDefault="002A413E" w:rsidP="009765E8">
            <w:pPr>
              <w:rPr>
                <w:rFonts w:cstheme="minorHAnsi"/>
                <w:sz w:val="22"/>
                <w:szCs w:val="22"/>
              </w:rPr>
            </w:pPr>
          </w:p>
        </w:tc>
        <w:tc>
          <w:tcPr>
            <w:tcW w:w="1948" w:type="dxa"/>
            <w:shd w:val="clear" w:color="auto" w:fill="auto"/>
          </w:tcPr>
          <w:p w14:paraId="6784B8EB" w14:textId="77777777" w:rsidR="002A413E" w:rsidRPr="002A413E" w:rsidRDefault="002A413E" w:rsidP="009765E8">
            <w:pPr>
              <w:rPr>
                <w:rFonts w:cstheme="minorHAnsi"/>
                <w:sz w:val="22"/>
                <w:szCs w:val="22"/>
              </w:rPr>
            </w:pPr>
          </w:p>
        </w:tc>
        <w:tc>
          <w:tcPr>
            <w:tcW w:w="1948" w:type="dxa"/>
            <w:shd w:val="clear" w:color="auto" w:fill="auto"/>
          </w:tcPr>
          <w:p w14:paraId="69B6F319" w14:textId="77777777" w:rsidR="002A413E" w:rsidRPr="002A413E" w:rsidRDefault="002A413E" w:rsidP="009765E8">
            <w:pPr>
              <w:rPr>
                <w:rFonts w:cstheme="minorHAnsi"/>
                <w:sz w:val="22"/>
                <w:szCs w:val="22"/>
              </w:rPr>
            </w:pPr>
          </w:p>
        </w:tc>
      </w:tr>
      <w:tr w:rsidR="002A413E" w:rsidRPr="00E93F93" w14:paraId="6CFE22AF" w14:textId="77777777" w:rsidTr="009765E8">
        <w:tc>
          <w:tcPr>
            <w:tcW w:w="1948" w:type="dxa"/>
            <w:shd w:val="clear" w:color="auto" w:fill="auto"/>
          </w:tcPr>
          <w:p w14:paraId="4A371FD7" w14:textId="77777777" w:rsidR="002A413E" w:rsidRPr="002A413E" w:rsidRDefault="002A413E" w:rsidP="009765E8">
            <w:pPr>
              <w:rPr>
                <w:rFonts w:cstheme="minorHAnsi"/>
                <w:sz w:val="22"/>
                <w:szCs w:val="22"/>
              </w:rPr>
            </w:pPr>
            <w:r w:rsidRPr="002A413E">
              <w:rPr>
                <w:rFonts w:cstheme="minorHAnsi"/>
                <w:sz w:val="22"/>
                <w:szCs w:val="22"/>
              </w:rPr>
              <w:t>2.00 – 2.50</w:t>
            </w:r>
          </w:p>
        </w:tc>
        <w:tc>
          <w:tcPr>
            <w:tcW w:w="1948" w:type="dxa"/>
            <w:shd w:val="clear" w:color="auto" w:fill="auto"/>
          </w:tcPr>
          <w:p w14:paraId="3FCD546C" w14:textId="77777777" w:rsidR="002A413E" w:rsidRPr="002A413E" w:rsidRDefault="002A413E" w:rsidP="009765E8">
            <w:pPr>
              <w:rPr>
                <w:rFonts w:cstheme="minorHAnsi"/>
                <w:sz w:val="22"/>
                <w:szCs w:val="22"/>
              </w:rPr>
            </w:pPr>
            <w:r w:rsidRPr="002A413E">
              <w:rPr>
                <w:rFonts w:cstheme="minorHAnsi"/>
                <w:sz w:val="22"/>
                <w:szCs w:val="22"/>
              </w:rPr>
              <w:t>Period 6</w:t>
            </w:r>
          </w:p>
        </w:tc>
        <w:tc>
          <w:tcPr>
            <w:tcW w:w="1948" w:type="dxa"/>
            <w:shd w:val="clear" w:color="auto" w:fill="auto"/>
          </w:tcPr>
          <w:p w14:paraId="432C7A7E" w14:textId="77777777" w:rsidR="002A413E" w:rsidRPr="002A413E" w:rsidRDefault="002A413E" w:rsidP="009765E8">
            <w:pPr>
              <w:rPr>
                <w:rFonts w:cstheme="minorHAnsi"/>
                <w:sz w:val="22"/>
                <w:szCs w:val="22"/>
              </w:rPr>
            </w:pPr>
          </w:p>
        </w:tc>
        <w:tc>
          <w:tcPr>
            <w:tcW w:w="1948" w:type="dxa"/>
            <w:shd w:val="clear" w:color="auto" w:fill="auto"/>
          </w:tcPr>
          <w:p w14:paraId="1C6403A6" w14:textId="77777777" w:rsidR="002A413E" w:rsidRPr="002A413E" w:rsidRDefault="002A413E" w:rsidP="009765E8">
            <w:pPr>
              <w:rPr>
                <w:rFonts w:cstheme="minorHAnsi"/>
                <w:sz w:val="22"/>
                <w:szCs w:val="22"/>
              </w:rPr>
            </w:pPr>
            <w:r w:rsidRPr="002A413E">
              <w:rPr>
                <w:rFonts w:cstheme="minorHAnsi"/>
                <w:sz w:val="22"/>
                <w:szCs w:val="22"/>
              </w:rPr>
              <w:t>1.10 – 2.00</w:t>
            </w:r>
          </w:p>
        </w:tc>
        <w:tc>
          <w:tcPr>
            <w:tcW w:w="1948" w:type="dxa"/>
            <w:shd w:val="clear" w:color="auto" w:fill="auto"/>
          </w:tcPr>
          <w:p w14:paraId="43ECC2E8" w14:textId="77777777" w:rsidR="002A413E" w:rsidRPr="002A413E" w:rsidRDefault="002A413E" w:rsidP="009765E8">
            <w:pPr>
              <w:rPr>
                <w:rFonts w:cstheme="minorHAnsi"/>
                <w:sz w:val="22"/>
                <w:szCs w:val="22"/>
              </w:rPr>
            </w:pPr>
            <w:r w:rsidRPr="002A413E">
              <w:rPr>
                <w:rFonts w:cstheme="minorHAnsi"/>
                <w:sz w:val="22"/>
                <w:szCs w:val="22"/>
              </w:rPr>
              <w:t>Period 5</w:t>
            </w:r>
          </w:p>
        </w:tc>
      </w:tr>
      <w:tr w:rsidR="002A413E" w:rsidRPr="00E93F93" w14:paraId="54B2909F" w14:textId="77777777" w:rsidTr="009765E8">
        <w:tc>
          <w:tcPr>
            <w:tcW w:w="1948" w:type="dxa"/>
            <w:shd w:val="clear" w:color="auto" w:fill="auto"/>
          </w:tcPr>
          <w:p w14:paraId="6C857CB2" w14:textId="77777777" w:rsidR="002A413E" w:rsidRPr="002A413E" w:rsidRDefault="002A413E" w:rsidP="009765E8">
            <w:pPr>
              <w:rPr>
                <w:rFonts w:cstheme="minorHAnsi"/>
                <w:sz w:val="22"/>
                <w:szCs w:val="22"/>
              </w:rPr>
            </w:pPr>
            <w:r w:rsidRPr="002A413E">
              <w:rPr>
                <w:rFonts w:cstheme="minorHAnsi"/>
                <w:sz w:val="22"/>
                <w:szCs w:val="22"/>
              </w:rPr>
              <w:t>2.50 – 3.40</w:t>
            </w:r>
          </w:p>
        </w:tc>
        <w:tc>
          <w:tcPr>
            <w:tcW w:w="1948" w:type="dxa"/>
            <w:shd w:val="clear" w:color="auto" w:fill="auto"/>
          </w:tcPr>
          <w:p w14:paraId="580DB2DF" w14:textId="77777777" w:rsidR="002A413E" w:rsidRPr="002A413E" w:rsidRDefault="002A413E" w:rsidP="009765E8">
            <w:pPr>
              <w:rPr>
                <w:rFonts w:cstheme="minorHAnsi"/>
                <w:sz w:val="22"/>
                <w:szCs w:val="22"/>
              </w:rPr>
            </w:pPr>
            <w:r w:rsidRPr="002A413E">
              <w:rPr>
                <w:rFonts w:cstheme="minorHAnsi"/>
                <w:sz w:val="22"/>
                <w:szCs w:val="22"/>
              </w:rPr>
              <w:t>Period 7</w:t>
            </w:r>
          </w:p>
        </w:tc>
        <w:tc>
          <w:tcPr>
            <w:tcW w:w="1948" w:type="dxa"/>
            <w:shd w:val="clear" w:color="auto" w:fill="auto"/>
          </w:tcPr>
          <w:p w14:paraId="2093F8BE" w14:textId="77777777" w:rsidR="002A413E" w:rsidRPr="002A413E" w:rsidRDefault="002A413E" w:rsidP="009765E8">
            <w:pPr>
              <w:rPr>
                <w:rFonts w:cstheme="minorHAnsi"/>
                <w:sz w:val="22"/>
                <w:szCs w:val="22"/>
              </w:rPr>
            </w:pPr>
          </w:p>
        </w:tc>
        <w:tc>
          <w:tcPr>
            <w:tcW w:w="1948" w:type="dxa"/>
            <w:shd w:val="clear" w:color="auto" w:fill="auto"/>
          </w:tcPr>
          <w:p w14:paraId="67BA61CB" w14:textId="77777777" w:rsidR="002A413E" w:rsidRPr="002A413E" w:rsidRDefault="002A413E" w:rsidP="009765E8">
            <w:pPr>
              <w:rPr>
                <w:rFonts w:cstheme="minorHAnsi"/>
                <w:sz w:val="22"/>
                <w:szCs w:val="22"/>
              </w:rPr>
            </w:pPr>
            <w:r w:rsidRPr="002A413E">
              <w:rPr>
                <w:rFonts w:cstheme="minorHAnsi"/>
                <w:sz w:val="22"/>
                <w:szCs w:val="22"/>
              </w:rPr>
              <w:t>2.00 – 2.50</w:t>
            </w:r>
          </w:p>
        </w:tc>
        <w:tc>
          <w:tcPr>
            <w:tcW w:w="1948" w:type="dxa"/>
            <w:shd w:val="clear" w:color="auto" w:fill="auto"/>
          </w:tcPr>
          <w:p w14:paraId="7446A19A" w14:textId="77777777" w:rsidR="002A413E" w:rsidRPr="002A413E" w:rsidRDefault="002A413E" w:rsidP="009765E8">
            <w:pPr>
              <w:rPr>
                <w:rFonts w:cstheme="minorHAnsi"/>
                <w:sz w:val="22"/>
                <w:szCs w:val="22"/>
              </w:rPr>
            </w:pPr>
            <w:r w:rsidRPr="002A413E">
              <w:rPr>
                <w:rFonts w:cstheme="minorHAnsi"/>
                <w:sz w:val="22"/>
                <w:szCs w:val="22"/>
              </w:rPr>
              <w:t>Period 6</w:t>
            </w:r>
          </w:p>
        </w:tc>
      </w:tr>
    </w:tbl>
    <w:p w14:paraId="61631161" w14:textId="7057AE49" w:rsidR="00322E83" w:rsidRDefault="00322E83" w:rsidP="002A413E">
      <w:pPr>
        <w:ind w:firstLine="720"/>
      </w:pPr>
    </w:p>
    <w:p w14:paraId="6EC609DF" w14:textId="50D595C4" w:rsidR="0052708F" w:rsidRDefault="0052708F" w:rsidP="0052708F">
      <w:r>
        <w:t xml:space="preserve">*Please see Staggered Interval and Lunch arrangements below – these were introduced as a measure during the Covid pandemic, </w:t>
      </w:r>
      <w:proofErr w:type="gramStart"/>
      <w:r>
        <w:t>however</w:t>
      </w:r>
      <w:proofErr w:type="gramEnd"/>
      <w:r>
        <w:t xml:space="preserve"> will be remaining as a permanent feature based on feedback from pupils, staff and parents.</w:t>
      </w:r>
    </w:p>
    <w:p w14:paraId="32C1206C" w14:textId="3605AE9E" w:rsidR="0052708F" w:rsidRDefault="0052708F">
      <w:r>
        <w:br w:type="page"/>
      </w:r>
    </w:p>
    <w:p w14:paraId="1308C602" w14:textId="77777777" w:rsidR="0052708F" w:rsidRDefault="0052708F" w:rsidP="002A413E">
      <w:pPr>
        <w:ind w:firstLine="720"/>
      </w:pPr>
    </w:p>
    <w:p w14:paraId="309EAC7A" w14:textId="18273FDD" w:rsidR="00A81ACE" w:rsidRDefault="00A81ACE" w:rsidP="00A81ACE">
      <w:pPr>
        <w:pStyle w:val="HeadingLM"/>
      </w:pPr>
      <w:r>
        <w:t>STAGGERED LUNCH</w:t>
      </w:r>
      <w:r w:rsidR="0052708F">
        <w:t>ES</w:t>
      </w:r>
    </w:p>
    <w:tbl>
      <w:tblPr>
        <w:tblStyle w:val="TableGrid"/>
        <w:tblW w:w="0" w:type="auto"/>
        <w:tblInd w:w="-714" w:type="dxa"/>
        <w:tblLook w:val="04A0" w:firstRow="1" w:lastRow="0" w:firstColumn="1" w:lastColumn="0" w:noHBand="0" w:noVBand="1"/>
      </w:tblPr>
      <w:tblGrid>
        <w:gridCol w:w="2229"/>
        <w:gridCol w:w="2229"/>
        <w:gridCol w:w="406"/>
        <w:gridCol w:w="2433"/>
        <w:gridCol w:w="2433"/>
      </w:tblGrid>
      <w:tr w:rsidR="00A81ACE" w14:paraId="5A5ED3E0" w14:textId="77777777" w:rsidTr="00041AD1">
        <w:tc>
          <w:tcPr>
            <w:tcW w:w="6663" w:type="dxa"/>
            <w:gridSpan w:val="2"/>
          </w:tcPr>
          <w:p w14:paraId="524B8FEC" w14:textId="77777777" w:rsidR="00A81ACE" w:rsidRPr="00D42011" w:rsidRDefault="00A81ACE" w:rsidP="00041AD1">
            <w:pPr>
              <w:jc w:val="center"/>
              <w:rPr>
                <w:b/>
                <w:sz w:val="28"/>
              </w:rPr>
            </w:pPr>
            <w:r w:rsidRPr="00D42011">
              <w:rPr>
                <w:b/>
                <w:sz w:val="28"/>
              </w:rPr>
              <w:t xml:space="preserve">S1, 2 &amp; 3 Pupils </w:t>
            </w:r>
          </w:p>
        </w:tc>
        <w:tc>
          <w:tcPr>
            <w:tcW w:w="567" w:type="dxa"/>
          </w:tcPr>
          <w:p w14:paraId="37DD3524" w14:textId="77777777" w:rsidR="00A81ACE" w:rsidRDefault="00A81ACE" w:rsidP="00041AD1">
            <w:pPr>
              <w:jc w:val="center"/>
            </w:pPr>
          </w:p>
        </w:tc>
        <w:tc>
          <w:tcPr>
            <w:tcW w:w="7432" w:type="dxa"/>
            <w:gridSpan w:val="2"/>
          </w:tcPr>
          <w:p w14:paraId="3C4C68D7" w14:textId="77777777" w:rsidR="00A81ACE" w:rsidRPr="00D42011" w:rsidRDefault="00A81ACE" w:rsidP="00041AD1">
            <w:pPr>
              <w:jc w:val="center"/>
              <w:rPr>
                <w:b/>
                <w:sz w:val="28"/>
              </w:rPr>
            </w:pPr>
            <w:r w:rsidRPr="00D42011">
              <w:rPr>
                <w:b/>
                <w:sz w:val="28"/>
              </w:rPr>
              <w:t xml:space="preserve">S4, 5 and 6 pupils </w:t>
            </w:r>
          </w:p>
        </w:tc>
      </w:tr>
      <w:tr w:rsidR="00A81ACE" w14:paraId="6FC520CC" w14:textId="77777777" w:rsidTr="00041AD1">
        <w:tc>
          <w:tcPr>
            <w:tcW w:w="3331" w:type="dxa"/>
            <w:shd w:val="clear" w:color="auto" w:fill="F7CAAC" w:themeFill="accent2" w:themeFillTint="66"/>
          </w:tcPr>
          <w:p w14:paraId="02F31511" w14:textId="77777777" w:rsidR="00A81ACE" w:rsidRDefault="00A81ACE" w:rsidP="00041AD1">
            <w:pPr>
              <w:jc w:val="center"/>
            </w:pPr>
            <w:r>
              <w:t xml:space="preserve">Mon, Tues &amp; Thurs </w:t>
            </w:r>
          </w:p>
        </w:tc>
        <w:tc>
          <w:tcPr>
            <w:tcW w:w="3332" w:type="dxa"/>
            <w:shd w:val="clear" w:color="auto" w:fill="FFE599" w:themeFill="accent4" w:themeFillTint="66"/>
          </w:tcPr>
          <w:p w14:paraId="427BD4BD" w14:textId="77777777" w:rsidR="00A81ACE" w:rsidRDefault="00A81ACE" w:rsidP="00041AD1">
            <w:pPr>
              <w:jc w:val="center"/>
            </w:pPr>
            <w:r>
              <w:t>Wed &amp; Fri</w:t>
            </w:r>
          </w:p>
        </w:tc>
        <w:tc>
          <w:tcPr>
            <w:tcW w:w="567" w:type="dxa"/>
          </w:tcPr>
          <w:p w14:paraId="239D2CE8" w14:textId="77777777" w:rsidR="00A81ACE" w:rsidRDefault="00A81ACE" w:rsidP="00041AD1">
            <w:pPr>
              <w:jc w:val="center"/>
            </w:pPr>
          </w:p>
        </w:tc>
        <w:tc>
          <w:tcPr>
            <w:tcW w:w="3716" w:type="dxa"/>
            <w:shd w:val="clear" w:color="auto" w:fill="F7CAAC" w:themeFill="accent2" w:themeFillTint="66"/>
          </w:tcPr>
          <w:p w14:paraId="5FD08D61" w14:textId="77777777" w:rsidR="00A81ACE" w:rsidRDefault="00A81ACE" w:rsidP="00041AD1">
            <w:pPr>
              <w:jc w:val="center"/>
            </w:pPr>
            <w:r>
              <w:t>Mon, Tues &amp; Thurs</w:t>
            </w:r>
          </w:p>
        </w:tc>
        <w:tc>
          <w:tcPr>
            <w:tcW w:w="3716" w:type="dxa"/>
            <w:shd w:val="clear" w:color="auto" w:fill="FFE599" w:themeFill="accent4" w:themeFillTint="66"/>
          </w:tcPr>
          <w:p w14:paraId="5ECCBEEB" w14:textId="77777777" w:rsidR="00A81ACE" w:rsidRDefault="00A81ACE" w:rsidP="00041AD1">
            <w:pPr>
              <w:jc w:val="center"/>
            </w:pPr>
            <w:r>
              <w:t xml:space="preserve">Wed &amp; Fri </w:t>
            </w:r>
          </w:p>
        </w:tc>
      </w:tr>
      <w:tr w:rsidR="00A81ACE" w14:paraId="6AEA3F4E" w14:textId="77777777" w:rsidTr="00041AD1">
        <w:tc>
          <w:tcPr>
            <w:tcW w:w="3331" w:type="dxa"/>
            <w:shd w:val="clear" w:color="auto" w:fill="F7CAAC" w:themeFill="accent2" w:themeFillTint="66"/>
          </w:tcPr>
          <w:p w14:paraId="788833BB" w14:textId="77777777" w:rsidR="00A81ACE" w:rsidRDefault="00A81ACE" w:rsidP="00041AD1">
            <w:r>
              <w:t>Period 1 8.50am-9.40am</w:t>
            </w:r>
          </w:p>
        </w:tc>
        <w:tc>
          <w:tcPr>
            <w:tcW w:w="3332" w:type="dxa"/>
            <w:shd w:val="clear" w:color="auto" w:fill="FFE599" w:themeFill="accent4" w:themeFillTint="66"/>
          </w:tcPr>
          <w:p w14:paraId="1C35966E" w14:textId="77777777" w:rsidR="00A81ACE" w:rsidRDefault="00A81ACE" w:rsidP="00041AD1">
            <w:r>
              <w:t>Period 1 8.50am-9.40am</w:t>
            </w:r>
          </w:p>
        </w:tc>
        <w:tc>
          <w:tcPr>
            <w:tcW w:w="567" w:type="dxa"/>
          </w:tcPr>
          <w:p w14:paraId="4ED8B96D" w14:textId="77777777" w:rsidR="00A81ACE" w:rsidRDefault="00A81ACE" w:rsidP="00041AD1">
            <w:pPr>
              <w:jc w:val="center"/>
            </w:pPr>
          </w:p>
        </w:tc>
        <w:tc>
          <w:tcPr>
            <w:tcW w:w="3716" w:type="dxa"/>
            <w:shd w:val="clear" w:color="auto" w:fill="F7CAAC" w:themeFill="accent2" w:themeFillTint="66"/>
          </w:tcPr>
          <w:p w14:paraId="6B4E5EAA" w14:textId="77777777" w:rsidR="00A81ACE" w:rsidRDefault="00A81ACE" w:rsidP="00041AD1">
            <w:r>
              <w:t>Period 1 8.50am-9.40am</w:t>
            </w:r>
          </w:p>
        </w:tc>
        <w:tc>
          <w:tcPr>
            <w:tcW w:w="3716" w:type="dxa"/>
            <w:shd w:val="clear" w:color="auto" w:fill="FFE599" w:themeFill="accent4" w:themeFillTint="66"/>
          </w:tcPr>
          <w:p w14:paraId="38929851" w14:textId="77777777" w:rsidR="00A81ACE" w:rsidRDefault="00A81ACE" w:rsidP="00041AD1">
            <w:r>
              <w:t>Period 1 8.50am-9.40am</w:t>
            </w:r>
          </w:p>
        </w:tc>
      </w:tr>
      <w:tr w:rsidR="00A81ACE" w14:paraId="0DB6E45E" w14:textId="77777777" w:rsidTr="00041AD1">
        <w:tc>
          <w:tcPr>
            <w:tcW w:w="3331" w:type="dxa"/>
            <w:shd w:val="clear" w:color="auto" w:fill="F7CAAC" w:themeFill="accent2" w:themeFillTint="66"/>
          </w:tcPr>
          <w:p w14:paraId="378B720C" w14:textId="77777777" w:rsidR="00A81ACE" w:rsidRDefault="00A81ACE" w:rsidP="00041AD1">
            <w:r>
              <w:t xml:space="preserve">Period 2 9.40am – 10.30am </w:t>
            </w:r>
          </w:p>
        </w:tc>
        <w:tc>
          <w:tcPr>
            <w:tcW w:w="3332" w:type="dxa"/>
            <w:shd w:val="clear" w:color="auto" w:fill="FFE599" w:themeFill="accent4" w:themeFillTint="66"/>
          </w:tcPr>
          <w:p w14:paraId="7BA3009C" w14:textId="77777777" w:rsidR="00A81ACE" w:rsidRDefault="00A81ACE" w:rsidP="00041AD1">
            <w:r>
              <w:t xml:space="preserve">Period 2 9.40am – 10.30am </w:t>
            </w:r>
          </w:p>
        </w:tc>
        <w:tc>
          <w:tcPr>
            <w:tcW w:w="567" w:type="dxa"/>
          </w:tcPr>
          <w:p w14:paraId="375B611A" w14:textId="77777777" w:rsidR="00A81ACE" w:rsidRDefault="00A81ACE" w:rsidP="00041AD1">
            <w:pPr>
              <w:jc w:val="center"/>
            </w:pPr>
          </w:p>
        </w:tc>
        <w:tc>
          <w:tcPr>
            <w:tcW w:w="3716" w:type="dxa"/>
            <w:shd w:val="clear" w:color="auto" w:fill="F7CAAC" w:themeFill="accent2" w:themeFillTint="66"/>
          </w:tcPr>
          <w:p w14:paraId="47A8E2CF" w14:textId="77777777" w:rsidR="00A81ACE" w:rsidRDefault="00A81ACE" w:rsidP="00041AD1">
            <w:r>
              <w:t xml:space="preserve">Period 2 9.40am – 10.30am </w:t>
            </w:r>
          </w:p>
        </w:tc>
        <w:tc>
          <w:tcPr>
            <w:tcW w:w="3716" w:type="dxa"/>
            <w:shd w:val="clear" w:color="auto" w:fill="FFE599" w:themeFill="accent4" w:themeFillTint="66"/>
          </w:tcPr>
          <w:p w14:paraId="3511FA2A" w14:textId="77777777" w:rsidR="00A81ACE" w:rsidRDefault="00A81ACE" w:rsidP="00041AD1">
            <w:r>
              <w:t xml:space="preserve">Period 2 9.40am – 10.30am </w:t>
            </w:r>
          </w:p>
        </w:tc>
      </w:tr>
      <w:tr w:rsidR="00A81ACE" w14:paraId="452ED313" w14:textId="77777777" w:rsidTr="00041AD1">
        <w:tc>
          <w:tcPr>
            <w:tcW w:w="3331" w:type="dxa"/>
            <w:shd w:val="clear" w:color="auto" w:fill="BDD6EE" w:themeFill="accent1" w:themeFillTint="66"/>
          </w:tcPr>
          <w:p w14:paraId="3C63AC16" w14:textId="77777777" w:rsidR="00A81ACE" w:rsidRDefault="00A81ACE" w:rsidP="00041AD1">
            <w:pPr>
              <w:jc w:val="center"/>
            </w:pPr>
            <w:r>
              <w:t>Interval 10.30am – 10.45am</w:t>
            </w:r>
          </w:p>
        </w:tc>
        <w:tc>
          <w:tcPr>
            <w:tcW w:w="3332" w:type="dxa"/>
            <w:shd w:val="clear" w:color="auto" w:fill="FFE599" w:themeFill="accent4" w:themeFillTint="66"/>
          </w:tcPr>
          <w:p w14:paraId="56CD9BD6" w14:textId="77777777" w:rsidR="00A81ACE" w:rsidRDefault="00A81ACE" w:rsidP="00041AD1">
            <w:r>
              <w:t xml:space="preserve">Period 3 10.30am – 11.20am </w:t>
            </w:r>
          </w:p>
        </w:tc>
        <w:tc>
          <w:tcPr>
            <w:tcW w:w="567" w:type="dxa"/>
          </w:tcPr>
          <w:p w14:paraId="28E04466" w14:textId="77777777" w:rsidR="00A81ACE" w:rsidRDefault="00A81ACE" w:rsidP="00041AD1">
            <w:pPr>
              <w:jc w:val="center"/>
            </w:pPr>
          </w:p>
        </w:tc>
        <w:tc>
          <w:tcPr>
            <w:tcW w:w="3716" w:type="dxa"/>
            <w:shd w:val="clear" w:color="auto" w:fill="F7CAAC" w:themeFill="accent2" w:themeFillTint="66"/>
          </w:tcPr>
          <w:p w14:paraId="3EACC6DC" w14:textId="77777777" w:rsidR="00A81ACE" w:rsidRDefault="00A81ACE" w:rsidP="00041AD1">
            <w:r>
              <w:t>Period 3 10.30am – 11.20am</w:t>
            </w:r>
          </w:p>
        </w:tc>
        <w:tc>
          <w:tcPr>
            <w:tcW w:w="3716" w:type="dxa"/>
            <w:shd w:val="clear" w:color="auto" w:fill="BDD6EE" w:themeFill="accent1" w:themeFillTint="66"/>
          </w:tcPr>
          <w:p w14:paraId="0555BC8B" w14:textId="77777777" w:rsidR="00A81ACE" w:rsidRDefault="00A81ACE" w:rsidP="00041AD1">
            <w:pPr>
              <w:jc w:val="center"/>
            </w:pPr>
            <w:r>
              <w:t>Interval 10.30am -10.45am</w:t>
            </w:r>
          </w:p>
        </w:tc>
      </w:tr>
      <w:tr w:rsidR="00A81ACE" w14:paraId="41041818" w14:textId="77777777" w:rsidTr="00041AD1">
        <w:tc>
          <w:tcPr>
            <w:tcW w:w="3331" w:type="dxa"/>
            <w:shd w:val="clear" w:color="auto" w:fill="F7CAAC" w:themeFill="accent2" w:themeFillTint="66"/>
          </w:tcPr>
          <w:p w14:paraId="30644AAF" w14:textId="77777777" w:rsidR="00A81ACE" w:rsidRDefault="00A81ACE" w:rsidP="00041AD1">
            <w:r>
              <w:t xml:space="preserve">Period 3 10.45am – 11.35am </w:t>
            </w:r>
          </w:p>
        </w:tc>
        <w:tc>
          <w:tcPr>
            <w:tcW w:w="3332" w:type="dxa"/>
            <w:shd w:val="clear" w:color="auto" w:fill="BDD6EE" w:themeFill="accent1" w:themeFillTint="66"/>
          </w:tcPr>
          <w:p w14:paraId="1291D9B1" w14:textId="77777777" w:rsidR="00A81ACE" w:rsidRDefault="00A81ACE" w:rsidP="00041AD1">
            <w:pPr>
              <w:jc w:val="center"/>
            </w:pPr>
            <w:r>
              <w:t xml:space="preserve">Interval 11.20am – 11.35am </w:t>
            </w:r>
          </w:p>
        </w:tc>
        <w:tc>
          <w:tcPr>
            <w:tcW w:w="567" w:type="dxa"/>
          </w:tcPr>
          <w:p w14:paraId="00592509" w14:textId="77777777" w:rsidR="00A81ACE" w:rsidRDefault="00A81ACE" w:rsidP="00041AD1">
            <w:pPr>
              <w:jc w:val="center"/>
            </w:pPr>
          </w:p>
        </w:tc>
        <w:tc>
          <w:tcPr>
            <w:tcW w:w="3716" w:type="dxa"/>
            <w:shd w:val="clear" w:color="auto" w:fill="BDD6EE" w:themeFill="accent1" w:themeFillTint="66"/>
          </w:tcPr>
          <w:p w14:paraId="76EE738D" w14:textId="77777777" w:rsidR="00A81ACE" w:rsidRDefault="00A81ACE" w:rsidP="00041AD1">
            <w:pPr>
              <w:jc w:val="center"/>
            </w:pPr>
            <w:r>
              <w:t>Interval 11.20am – 11.35am</w:t>
            </w:r>
          </w:p>
        </w:tc>
        <w:tc>
          <w:tcPr>
            <w:tcW w:w="3716" w:type="dxa"/>
            <w:shd w:val="clear" w:color="auto" w:fill="FFE599" w:themeFill="accent4" w:themeFillTint="66"/>
          </w:tcPr>
          <w:p w14:paraId="34D3EBA6" w14:textId="77777777" w:rsidR="00A81ACE" w:rsidRDefault="00A81ACE" w:rsidP="00041AD1">
            <w:r>
              <w:t>Period 3 10.45am – 11.35am</w:t>
            </w:r>
          </w:p>
        </w:tc>
      </w:tr>
      <w:tr w:rsidR="00A81ACE" w14:paraId="2ABE0AB3" w14:textId="77777777" w:rsidTr="00041AD1">
        <w:tc>
          <w:tcPr>
            <w:tcW w:w="3331" w:type="dxa"/>
            <w:shd w:val="clear" w:color="auto" w:fill="F7CAAC" w:themeFill="accent2" w:themeFillTint="66"/>
          </w:tcPr>
          <w:p w14:paraId="551D33EC" w14:textId="77777777" w:rsidR="00A81ACE" w:rsidRDefault="00A81ACE" w:rsidP="00041AD1">
            <w:r>
              <w:t xml:space="preserve">Period 4 11.35am – 12.25pm </w:t>
            </w:r>
          </w:p>
        </w:tc>
        <w:tc>
          <w:tcPr>
            <w:tcW w:w="3332" w:type="dxa"/>
            <w:shd w:val="clear" w:color="auto" w:fill="FFE599" w:themeFill="accent4" w:themeFillTint="66"/>
          </w:tcPr>
          <w:p w14:paraId="5C5DD174" w14:textId="77777777" w:rsidR="00A81ACE" w:rsidRDefault="00A81ACE" w:rsidP="00041AD1">
            <w:r>
              <w:t xml:space="preserve">Period 4 11.35am – 12.25pm </w:t>
            </w:r>
          </w:p>
        </w:tc>
        <w:tc>
          <w:tcPr>
            <w:tcW w:w="567" w:type="dxa"/>
          </w:tcPr>
          <w:p w14:paraId="16393E7D" w14:textId="77777777" w:rsidR="00A81ACE" w:rsidRDefault="00A81ACE" w:rsidP="00041AD1">
            <w:pPr>
              <w:jc w:val="center"/>
            </w:pPr>
          </w:p>
        </w:tc>
        <w:tc>
          <w:tcPr>
            <w:tcW w:w="3716" w:type="dxa"/>
            <w:shd w:val="clear" w:color="auto" w:fill="F7CAAC" w:themeFill="accent2" w:themeFillTint="66"/>
          </w:tcPr>
          <w:p w14:paraId="2D1EF1BE" w14:textId="77777777" w:rsidR="00A81ACE" w:rsidRDefault="00A81ACE" w:rsidP="00041AD1">
            <w:r>
              <w:t>Period 4 11.35am – 12.25pm</w:t>
            </w:r>
          </w:p>
        </w:tc>
        <w:tc>
          <w:tcPr>
            <w:tcW w:w="3716" w:type="dxa"/>
            <w:shd w:val="clear" w:color="auto" w:fill="FFE599" w:themeFill="accent4" w:themeFillTint="66"/>
          </w:tcPr>
          <w:p w14:paraId="172CBF92" w14:textId="77777777" w:rsidR="00A81ACE" w:rsidRDefault="00A81ACE" w:rsidP="00041AD1">
            <w:r>
              <w:t>Period 4 11.35am – 12.25pm</w:t>
            </w:r>
          </w:p>
        </w:tc>
      </w:tr>
      <w:tr w:rsidR="00A81ACE" w14:paraId="0DCF9BAE" w14:textId="77777777" w:rsidTr="00041AD1">
        <w:tc>
          <w:tcPr>
            <w:tcW w:w="3331" w:type="dxa"/>
            <w:shd w:val="clear" w:color="auto" w:fill="C5E0B3" w:themeFill="accent6" w:themeFillTint="66"/>
          </w:tcPr>
          <w:p w14:paraId="57AD3384" w14:textId="77777777" w:rsidR="00A81ACE" w:rsidRDefault="00A81ACE" w:rsidP="00041AD1">
            <w:pPr>
              <w:jc w:val="center"/>
            </w:pPr>
            <w:r>
              <w:t xml:space="preserve">Lunch 12.25pm – 1.15pm </w:t>
            </w:r>
          </w:p>
        </w:tc>
        <w:tc>
          <w:tcPr>
            <w:tcW w:w="3332" w:type="dxa"/>
            <w:shd w:val="clear" w:color="auto" w:fill="FFE599" w:themeFill="accent4" w:themeFillTint="66"/>
          </w:tcPr>
          <w:p w14:paraId="2A9E3B87" w14:textId="77777777" w:rsidR="00A81ACE" w:rsidRDefault="00A81ACE" w:rsidP="00041AD1">
            <w:r>
              <w:t xml:space="preserve">Period 5 12.25-1.15pm  </w:t>
            </w:r>
          </w:p>
        </w:tc>
        <w:tc>
          <w:tcPr>
            <w:tcW w:w="567" w:type="dxa"/>
          </w:tcPr>
          <w:p w14:paraId="135E6517" w14:textId="77777777" w:rsidR="00A81ACE" w:rsidRDefault="00A81ACE" w:rsidP="00041AD1">
            <w:pPr>
              <w:jc w:val="center"/>
            </w:pPr>
          </w:p>
        </w:tc>
        <w:tc>
          <w:tcPr>
            <w:tcW w:w="3716" w:type="dxa"/>
            <w:shd w:val="clear" w:color="auto" w:fill="F7CAAC" w:themeFill="accent2" w:themeFillTint="66"/>
          </w:tcPr>
          <w:p w14:paraId="2758DBEE" w14:textId="77777777" w:rsidR="00A81ACE" w:rsidRDefault="00A81ACE" w:rsidP="00041AD1">
            <w:r>
              <w:t xml:space="preserve">Period 5 12.25pm – 1.15pm </w:t>
            </w:r>
          </w:p>
        </w:tc>
        <w:tc>
          <w:tcPr>
            <w:tcW w:w="3716" w:type="dxa"/>
            <w:shd w:val="clear" w:color="auto" w:fill="A8D08D" w:themeFill="accent6" w:themeFillTint="99"/>
          </w:tcPr>
          <w:p w14:paraId="16F9F242" w14:textId="77777777" w:rsidR="00A81ACE" w:rsidRDefault="00A81ACE" w:rsidP="00041AD1">
            <w:pPr>
              <w:jc w:val="center"/>
            </w:pPr>
            <w:r>
              <w:t xml:space="preserve">Lunch 12.25pm – 1.15pm </w:t>
            </w:r>
          </w:p>
        </w:tc>
      </w:tr>
      <w:tr w:rsidR="00A81ACE" w14:paraId="077A5CBB" w14:textId="77777777" w:rsidTr="00041AD1">
        <w:tc>
          <w:tcPr>
            <w:tcW w:w="3331" w:type="dxa"/>
            <w:shd w:val="clear" w:color="auto" w:fill="F7CAAC" w:themeFill="accent2" w:themeFillTint="66"/>
          </w:tcPr>
          <w:p w14:paraId="7094238C" w14:textId="77777777" w:rsidR="00A81ACE" w:rsidRDefault="00A81ACE" w:rsidP="00041AD1">
            <w:r>
              <w:t>Period 5 1.15pm – 2.00pm</w:t>
            </w:r>
          </w:p>
        </w:tc>
        <w:tc>
          <w:tcPr>
            <w:tcW w:w="3332" w:type="dxa"/>
            <w:shd w:val="clear" w:color="auto" w:fill="C5E0B3" w:themeFill="accent6" w:themeFillTint="66"/>
          </w:tcPr>
          <w:p w14:paraId="7E249AAE" w14:textId="77777777" w:rsidR="00A81ACE" w:rsidRDefault="00A81ACE" w:rsidP="00041AD1">
            <w:pPr>
              <w:jc w:val="center"/>
            </w:pPr>
            <w:r>
              <w:t>Lunch 1.15pm-2.00pm</w:t>
            </w:r>
          </w:p>
        </w:tc>
        <w:tc>
          <w:tcPr>
            <w:tcW w:w="567" w:type="dxa"/>
          </w:tcPr>
          <w:p w14:paraId="5D4F09E8" w14:textId="77777777" w:rsidR="00A81ACE" w:rsidRDefault="00A81ACE" w:rsidP="00041AD1">
            <w:pPr>
              <w:jc w:val="center"/>
            </w:pPr>
          </w:p>
        </w:tc>
        <w:tc>
          <w:tcPr>
            <w:tcW w:w="3716" w:type="dxa"/>
            <w:shd w:val="clear" w:color="auto" w:fill="A8D08D" w:themeFill="accent6" w:themeFillTint="99"/>
          </w:tcPr>
          <w:p w14:paraId="3C3BFD7F" w14:textId="77777777" w:rsidR="00A81ACE" w:rsidRDefault="00A81ACE" w:rsidP="00041AD1">
            <w:pPr>
              <w:jc w:val="center"/>
            </w:pPr>
            <w:r>
              <w:t xml:space="preserve">Lunch 1.15pm – 2.00pm </w:t>
            </w:r>
          </w:p>
        </w:tc>
        <w:tc>
          <w:tcPr>
            <w:tcW w:w="3716" w:type="dxa"/>
            <w:shd w:val="clear" w:color="auto" w:fill="FFE599" w:themeFill="accent4" w:themeFillTint="66"/>
          </w:tcPr>
          <w:p w14:paraId="6478C069" w14:textId="77777777" w:rsidR="00A81ACE" w:rsidRDefault="00A81ACE" w:rsidP="00041AD1">
            <w:r>
              <w:t>Period 5 1.15pm – 2.00pm</w:t>
            </w:r>
          </w:p>
        </w:tc>
      </w:tr>
      <w:tr w:rsidR="00A81ACE" w14:paraId="11260BF6" w14:textId="77777777" w:rsidTr="00041AD1">
        <w:tc>
          <w:tcPr>
            <w:tcW w:w="3331" w:type="dxa"/>
            <w:shd w:val="clear" w:color="auto" w:fill="F7CAAC" w:themeFill="accent2" w:themeFillTint="66"/>
          </w:tcPr>
          <w:p w14:paraId="7C442A93" w14:textId="77777777" w:rsidR="00A81ACE" w:rsidRDefault="00A81ACE" w:rsidP="00041AD1">
            <w:r>
              <w:t xml:space="preserve">Period 6 2.00pm – 2.50pm </w:t>
            </w:r>
          </w:p>
        </w:tc>
        <w:tc>
          <w:tcPr>
            <w:tcW w:w="3332" w:type="dxa"/>
            <w:shd w:val="clear" w:color="auto" w:fill="FFE599" w:themeFill="accent4" w:themeFillTint="66"/>
          </w:tcPr>
          <w:p w14:paraId="5E2255E4" w14:textId="77777777" w:rsidR="00A81ACE" w:rsidRDefault="00A81ACE" w:rsidP="00041AD1">
            <w:r>
              <w:t xml:space="preserve">Period 6 2.00pm – 2.50pm </w:t>
            </w:r>
          </w:p>
        </w:tc>
        <w:tc>
          <w:tcPr>
            <w:tcW w:w="567" w:type="dxa"/>
          </w:tcPr>
          <w:p w14:paraId="6645FBD8" w14:textId="77777777" w:rsidR="00A81ACE" w:rsidRDefault="00A81ACE" w:rsidP="00041AD1">
            <w:pPr>
              <w:jc w:val="center"/>
            </w:pPr>
          </w:p>
        </w:tc>
        <w:tc>
          <w:tcPr>
            <w:tcW w:w="3716" w:type="dxa"/>
            <w:shd w:val="clear" w:color="auto" w:fill="F7CAAC" w:themeFill="accent2" w:themeFillTint="66"/>
          </w:tcPr>
          <w:p w14:paraId="25DB7C84" w14:textId="77777777" w:rsidR="00A81ACE" w:rsidRDefault="00A81ACE" w:rsidP="00041AD1">
            <w:r>
              <w:t>Period 6 2.00pm – 2.50pm</w:t>
            </w:r>
          </w:p>
        </w:tc>
        <w:tc>
          <w:tcPr>
            <w:tcW w:w="3716" w:type="dxa"/>
            <w:shd w:val="clear" w:color="auto" w:fill="FFE599" w:themeFill="accent4" w:themeFillTint="66"/>
          </w:tcPr>
          <w:p w14:paraId="70448EC5" w14:textId="77777777" w:rsidR="00A81ACE" w:rsidRDefault="00A81ACE" w:rsidP="00041AD1">
            <w:r>
              <w:t>Period 6 2.00</w:t>
            </w:r>
            <w:proofErr w:type="gramStart"/>
            <w:r>
              <w:t>pm  -</w:t>
            </w:r>
            <w:proofErr w:type="gramEnd"/>
            <w:r>
              <w:t xml:space="preserve"> 2.50pm </w:t>
            </w:r>
          </w:p>
        </w:tc>
      </w:tr>
      <w:tr w:rsidR="00A81ACE" w14:paraId="4CF30E4C" w14:textId="77777777" w:rsidTr="00041AD1">
        <w:tc>
          <w:tcPr>
            <w:tcW w:w="3331" w:type="dxa"/>
            <w:shd w:val="clear" w:color="auto" w:fill="F7CAAC" w:themeFill="accent2" w:themeFillTint="66"/>
          </w:tcPr>
          <w:p w14:paraId="7BA5A186" w14:textId="77777777" w:rsidR="00A81ACE" w:rsidRDefault="00A81ACE" w:rsidP="00041AD1">
            <w:r>
              <w:t xml:space="preserve">Period 7 2.50pm – 3.40pm </w:t>
            </w:r>
          </w:p>
        </w:tc>
        <w:tc>
          <w:tcPr>
            <w:tcW w:w="3332" w:type="dxa"/>
            <w:shd w:val="clear" w:color="auto" w:fill="FFE599" w:themeFill="accent4" w:themeFillTint="66"/>
          </w:tcPr>
          <w:p w14:paraId="1C32849F" w14:textId="77777777" w:rsidR="00A81ACE" w:rsidRDefault="00A81ACE" w:rsidP="00041AD1">
            <w:pPr>
              <w:jc w:val="center"/>
            </w:pPr>
          </w:p>
        </w:tc>
        <w:tc>
          <w:tcPr>
            <w:tcW w:w="567" w:type="dxa"/>
          </w:tcPr>
          <w:p w14:paraId="591693D0" w14:textId="77777777" w:rsidR="00A81ACE" w:rsidRDefault="00A81ACE" w:rsidP="00041AD1">
            <w:pPr>
              <w:jc w:val="center"/>
            </w:pPr>
          </w:p>
        </w:tc>
        <w:tc>
          <w:tcPr>
            <w:tcW w:w="3716" w:type="dxa"/>
            <w:shd w:val="clear" w:color="auto" w:fill="F7CAAC" w:themeFill="accent2" w:themeFillTint="66"/>
          </w:tcPr>
          <w:p w14:paraId="52317A6A" w14:textId="77777777" w:rsidR="00A81ACE" w:rsidRDefault="00A81ACE" w:rsidP="00041AD1">
            <w:r>
              <w:t xml:space="preserve">Period 7 2.50pm – 3.40pm </w:t>
            </w:r>
          </w:p>
        </w:tc>
        <w:tc>
          <w:tcPr>
            <w:tcW w:w="3716" w:type="dxa"/>
            <w:shd w:val="clear" w:color="auto" w:fill="FFE599" w:themeFill="accent4" w:themeFillTint="66"/>
          </w:tcPr>
          <w:p w14:paraId="4F3204E8" w14:textId="77777777" w:rsidR="00A81ACE" w:rsidRDefault="00A81ACE" w:rsidP="00041AD1">
            <w:pPr>
              <w:jc w:val="center"/>
            </w:pPr>
          </w:p>
        </w:tc>
      </w:tr>
    </w:tbl>
    <w:p w14:paraId="23786788" w14:textId="77777777" w:rsidR="00A81ACE" w:rsidRDefault="00A81ACE" w:rsidP="00260F80"/>
    <w:p w14:paraId="5D2891CA" w14:textId="77777777" w:rsidR="00322E83" w:rsidRPr="00322E83" w:rsidRDefault="00322E83" w:rsidP="00322E83">
      <w:pPr>
        <w:pStyle w:val="HeadingLM"/>
      </w:pPr>
      <w:r w:rsidRPr="000E6FB4">
        <w:t>ABSENCES</w:t>
      </w:r>
    </w:p>
    <w:p w14:paraId="786DD3DD" w14:textId="77777777" w:rsidR="00322E83" w:rsidRPr="00322E83" w:rsidRDefault="00322E83" w:rsidP="00322E83">
      <w:pPr>
        <w:autoSpaceDE w:val="0"/>
        <w:autoSpaceDN w:val="0"/>
        <w:adjustRightInd w:val="0"/>
        <w:jc w:val="both"/>
      </w:pPr>
      <w:r w:rsidRPr="00322E83">
        <w:t>In the event of absence due to illness staff should:</w:t>
      </w:r>
    </w:p>
    <w:p w14:paraId="2865AB30" w14:textId="77777777" w:rsidR="00322E83" w:rsidRPr="00322E83" w:rsidRDefault="00322E83" w:rsidP="00322E83">
      <w:pPr>
        <w:numPr>
          <w:ilvl w:val="0"/>
          <w:numId w:val="1"/>
        </w:numPr>
        <w:autoSpaceDE w:val="0"/>
        <w:autoSpaceDN w:val="0"/>
        <w:adjustRightInd w:val="0"/>
        <w:spacing w:after="0" w:line="240" w:lineRule="auto"/>
        <w:jc w:val="both"/>
      </w:pPr>
      <w:r w:rsidRPr="00322E83">
        <w:t>Inform the school as soon as possible or at least by 8.00am on the first day of illness. You can contact the Business Support Manager (Lynne Bain) on the mobile number 07534 154261.</w:t>
      </w:r>
    </w:p>
    <w:p w14:paraId="5F652B79" w14:textId="77777777" w:rsidR="00322E83" w:rsidRPr="00322E83" w:rsidRDefault="00322E83" w:rsidP="00322E83">
      <w:pPr>
        <w:numPr>
          <w:ilvl w:val="0"/>
          <w:numId w:val="1"/>
        </w:numPr>
        <w:autoSpaceDE w:val="0"/>
        <w:autoSpaceDN w:val="0"/>
        <w:adjustRightInd w:val="0"/>
        <w:spacing w:after="0" w:line="240" w:lineRule="auto"/>
        <w:jc w:val="both"/>
      </w:pPr>
      <w:r w:rsidRPr="00322E83">
        <w:t>Indicate the length of absence.</w:t>
      </w:r>
    </w:p>
    <w:p w14:paraId="4741B565" w14:textId="77777777" w:rsidR="00322E83" w:rsidRDefault="00322E83" w:rsidP="00322E83">
      <w:pPr>
        <w:numPr>
          <w:ilvl w:val="0"/>
          <w:numId w:val="1"/>
        </w:numPr>
        <w:autoSpaceDE w:val="0"/>
        <w:autoSpaceDN w:val="0"/>
        <w:adjustRightInd w:val="0"/>
        <w:spacing w:after="0" w:line="240" w:lineRule="auto"/>
        <w:jc w:val="both"/>
      </w:pPr>
      <w:r w:rsidRPr="00322E83">
        <w:t>Reason for absence</w:t>
      </w:r>
    </w:p>
    <w:p w14:paraId="3ED8C7DF" w14:textId="77777777" w:rsidR="00322E83" w:rsidRPr="00322E83" w:rsidRDefault="00322E83" w:rsidP="00322E83">
      <w:pPr>
        <w:autoSpaceDE w:val="0"/>
        <w:autoSpaceDN w:val="0"/>
        <w:adjustRightInd w:val="0"/>
        <w:spacing w:after="0" w:line="240" w:lineRule="auto"/>
        <w:ind w:left="720"/>
        <w:jc w:val="both"/>
      </w:pPr>
    </w:p>
    <w:p w14:paraId="1D788A3C" w14:textId="77777777" w:rsidR="00322E83" w:rsidRPr="00322E83" w:rsidRDefault="00322E83" w:rsidP="00322E83">
      <w:pPr>
        <w:autoSpaceDE w:val="0"/>
        <w:autoSpaceDN w:val="0"/>
        <w:adjustRightInd w:val="0"/>
        <w:jc w:val="both"/>
      </w:pPr>
      <w:r w:rsidRPr="00322E83">
        <w:t xml:space="preserve">In addition to the formal procedure detailed above, it is helpful if </w:t>
      </w:r>
      <w:r>
        <w:t>Lynsey</w:t>
      </w:r>
      <w:r w:rsidRPr="00322E83">
        <w:t xml:space="preserve"> is notified of a potential incidence of staff absence at the earliest opportunity in order that teaching resources can be prepared for classes.  Please phone or text </w:t>
      </w:r>
      <w:r>
        <w:t>Lynsey</w:t>
      </w:r>
      <w:r w:rsidRPr="00322E83">
        <w:t xml:space="preserve"> (07</w:t>
      </w:r>
      <w:r>
        <w:t>940587928</w:t>
      </w:r>
      <w:r w:rsidRPr="00322E83">
        <w:t>) at the earliest opportunity if you have been unwell and anticipate that you will be absent.</w:t>
      </w:r>
    </w:p>
    <w:p w14:paraId="345BD991" w14:textId="77777777" w:rsidR="00322E83" w:rsidRPr="00322E83" w:rsidRDefault="00322E83" w:rsidP="00364B3A">
      <w:pPr>
        <w:jc w:val="both"/>
      </w:pPr>
      <w:r w:rsidRPr="00322E83">
        <w:t>Any member of staff who wishes to be absent from school – even when the absence is for a Staff Development course – must confirm with this with Kevin Henry (HT)</w:t>
      </w:r>
      <w:r w:rsidR="00B41A9D" w:rsidRPr="00322E83">
        <w:t xml:space="preserve">, </w:t>
      </w:r>
      <w:r w:rsidR="00B41A9D">
        <w:t>on</w:t>
      </w:r>
      <w:r>
        <w:t xml:space="preserve"> the day prior to the absence</w:t>
      </w:r>
      <w:r w:rsidRPr="00322E83">
        <w:t xml:space="preserve">. Attendance at a course/meeting may be cancelled by the HT/DHT if cover situation merits such action. A member of staff who has been given permission by the HT to be absent from the school must ensure that the details (date and periods requiring cover, </w:t>
      </w:r>
      <w:proofErr w:type="gramStart"/>
      <w:r w:rsidRPr="00322E83">
        <w:t>i.e.</w:t>
      </w:r>
      <w:proofErr w:type="gramEnd"/>
      <w:r w:rsidRPr="00322E83">
        <w:t xml:space="preserve"> P1-4) are entered in the school diary, held in the BSM’s office, so that the appropriate cover can be arranged. </w:t>
      </w:r>
    </w:p>
    <w:p w14:paraId="42B66B3D" w14:textId="77777777" w:rsidR="00322E83" w:rsidRPr="00322E83" w:rsidRDefault="00322E83" w:rsidP="00322E83">
      <w:pPr>
        <w:jc w:val="both"/>
      </w:pPr>
      <w:r w:rsidRPr="00322E83">
        <w:t>No entry should be made in the diary without prior permission from the HT / DHT (timetable).</w:t>
      </w:r>
    </w:p>
    <w:p w14:paraId="0E495849" w14:textId="77777777" w:rsidR="0052708F" w:rsidRDefault="0052708F">
      <w:pPr>
        <w:rPr>
          <w:b/>
          <w:color w:val="1F4E79" w:themeColor="accent1" w:themeShade="80"/>
          <w:sz w:val="36"/>
        </w:rPr>
      </w:pPr>
      <w:r>
        <w:br w:type="page"/>
      </w:r>
    </w:p>
    <w:p w14:paraId="6B3CDBA6" w14:textId="2CDF5194" w:rsidR="00201734" w:rsidRPr="00201734" w:rsidRDefault="00201734" w:rsidP="00201734">
      <w:pPr>
        <w:pStyle w:val="HeadingLM"/>
      </w:pPr>
      <w:r w:rsidRPr="00201734">
        <w:lastRenderedPageBreak/>
        <w:t>SECURITY</w:t>
      </w:r>
    </w:p>
    <w:p w14:paraId="18C35D01" w14:textId="77777777" w:rsidR="00201734" w:rsidRDefault="00201734" w:rsidP="00364B3A">
      <w:pPr>
        <w:jc w:val="both"/>
      </w:pPr>
      <w:r w:rsidRPr="00201734">
        <w:t xml:space="preserve">On arrival you will be asked to sign into the building at the janitor’s office at the front door. This also allows you to sign out a key to open your </w:t>
      </w:r>
      <w:proofErr w:type="gramStart"/>
      <w:r w:rsidRPr="00201734">
        <w:t>class room</w:t>
      </w:r>
      <w:proofErr w:type="gramEnd"/>
      <w:r w:rsidRPr="00201734">
        <w:t xml:space="preserve">. All keys for the </w:t>
      </w:r>
      <w:r>
        <w:t>ICT class</w:t>
      </w:r>
      <w:r w:rsidRPr="00201734">
        <w:t xml:space="preserve">rooms work for every </w:t>
      </w:r>
      <w:r>
        <w:t>classroom</w:t>
      </w:r>
      <w:r w:rsidRPr="00201734">
        <w:t xml:space="preserve"> in the faculty. Keys should be returned to the box outside the janitor’s office at the end of the day. Janitorial staff also requests that you inform them if you are intending on staying beyond 5.00 pm.</w:t>
      </w:r>
    </w:p>
    <w:p w14:paraId="19D39FD8" w14:textId="77777777" w:rsidR="00201734" w:rsidRDefault="00201734" w:rsidP="00201734">
      <w:pPr>
        <w:jc w:val="both"/>
      </w:pPr>
      <w:r>
        <w:t>There is a disabled toilet in the ICT corridor, the key for this is kept on a pink keyring in filing cabinet in the staff base.  Only pupils with disabilities and staff are permitted to use this toilet.</w:t>
      </w:r>
    </w:p>
    <w:p w14:paraId="66A7E8F3" w14:textId="7B442EE6" w:rsidR="00201734" w:rsidRPr="00201734" w:rsidRDefault="00201734" w:rsidP="00201734">
      <w:pPr>
        <w:jc w:val="both"/>
      </w:pPr>
      <w:r>
        <w:t xml:space="preserve">Staff should </w:t>
      </w:r>
      <w:proofErr w:type="gramStart"/>
      <w:r>
        <w:t>wear ID badges at all times</w:t>
      </w:r>
      <w:proofErr w:type="gramEnd"/>
      <w:r>
        <w:t>. These can be obtained from Lynne Bain (</w:t>
      </w:r>
      <w:r w:rsidR="0052708F">
        <w:t>E</w:t>
      </w:r>
      <w:r>
        <w:t>SM).</w:t>
      </w:r>
    </w:p>
    <w:p w14:paraId="52A0970E" w14:textId="77777777" w:rsidR="00201734" w:rsidRPr="00201734" w:rsidRDefault="00201734" w:rsidP="00201734"/>
    <w:p w14:paraId="75CFD9B0" w14:textId="77777777" w:rsidR="00201734" w:rsidRPr="00201734" w:rsidRDefault="00201734" w:rsidP="00201734">
      <w:pPr>
        <w:pStyle w:val="HeadingLM"/>
      </w:pPr>
      <w:r w:rsidRPr="00201734">
        <w:t>PHONE CALLS</w:t>
      </w:r>
    </w:p>
    <w:p w14:paraId="41DF1A77" w14:textId="77777777" w:rsidR="00201734" w:rsidRPr="00201734" w:rsidRDefault="00201734" w:rsidP="00364B3A">
      <w:pPr>
        <w:spacing w:after="120"/>
      </w:pPr>
      <w:r w:rsidRPr="00201734">
        <w:t>The school’</w:t>
      </w:r>
      <w:r w:rsidR="00C75390">
        <w:t xml:space="preserve">s phone number is: </w:t>
      </w:r>
      <w:r w:rsidR="00C75390" w:rsidRPr="00C75390">
        <w:rPr>
          <w:b/>
        </w:rPr>
        <w:t>0300 300 1440</w:t>
      </w:r>
      <w:r w:rsidRPr="00201734">
        <w:t xml:space="preserve"> - Main </w:t>
      </w:r>
      <w:proofErr w:type="gramStart"/>
      <w:r w:rsidRPr="00201734">
        <w:t>office</w:t>
      </w:r>
      <w:proofErr w:type="gramEnd"/>
    </w:p>
    <w:p w14:paraId="270725DE" w14:textId="77777777" w:rsidR="00201734" w:rsidRPr="00201734" w:rsidRDefault="00201734" w:rsidP="00364B3A">
      <w:pPr>
        <w:spacing w:after="120"/>
      </w:pPr>
      <w:r w:rsidRPr="00201734">
        <w:t xml:space="preserve">Internal Calls: A list of departmental numbers is on display in the science staff base.  </w:t>
      </w:r>
    </w:p>
    <w:p w14:paraId="584478EF" w14:textId="77777777" w:rsidR="00201734" w:rsidRDefault="00201734" w:rsidP="00364B3A">
      <w:pPr>
        <w:spacing w:after="120"/>
      </w:pPr>
      <w:r w:rsidRPr="00201734">
        <w:t>If you require to make a call for school business: Dial 9 for an outside line before you dial your required number.</w:t>
      </w:r>
    </w:p>
    <w:p w14:paraId="55E04702" w14:textId="77777777" w:rsidR="00201734" w:rsidRDefault="00201734" w:rsidP="00364B3A">
      <w:pPr>
        <w:spacing w:after="120"/>
      </w:pPr>
    </w:p>
    <w:p w14:paraId="1810FDEE" w14:textId="77777777" w:rsidR="00201734" w:rsidRPr="00364B3A" w:rsidRDefault="00364B3A" w:rsidP="00364B3A">
      <w:pPr>
        <w:pStyle w:val="HeadingLM"/>
      </w:pPr>
      <w:r>
        <w:t>DEPARTMENTAL IMPROVEMENT PLAN</w:t>
      </w:r>
    </w:p>
    <w:p w14:paraId="5EEA6402" w14:textId="77777777" w:rsidR="00201734" w:rsidRPr="00364B3A" w:rsidRDefault="00201734" w:rsidP="00364B3A">
      <w:r w:rsidRPr="00364B3A">
        <w:t xml:space="preserve">The </w:t>
      </w:r>
      <w:r w:rsidR="00B41A9D">
        <w:t>departmental</w:t>
      </w:r>
      <w:r w:rsidRPr="00364B3A">
        <w:t xml:space="preserve"> and school improvement plans are stored centrally for all staff on the </w:t>
      </w:r>
      <w:r w:rsidR="00B41A9D">
        <w:t>ICT</w:t>
      </w:r>
      <w:r w:rsidRPr="00364B3A">
        <w:t xml:space="preserve"> faculty shared area.  This is a collegiate agreement and working document which is revisited throughout the year.  Staff can print off their own copy to monitor the planned improvements throughout the academic year.</w:t>
      </w:r>
    </w:p>
    <w:p w14:paraId="610B84AE" w14:textId="77777777" w:rsidR="008003F1" w:rsidRDefault="00364B3A" w:rsidP="008003F1">
      <w:pPr>
        <w:jc w:val="center"/>
        <w:rPr>
          <w:b/>
          <w:color w:val="44546A" w:themeColor="text2"/>
        </w:rPr>
      </w:pPr>
      <w:r w:rsidRPr="00364B3A">
        <w:rPr>
          <w:b/>
          <w:color w:val="44546A" w:themeColor="text2"/>
        </w:rPr>
        <w:t>X:\</w:t>
      </w:r>
      <w:r w:rsidR="008003F1" w:rsidRPr="008003F1">
        <w:t xml:space="preserve"> </w:t>
      </w:r>
      <w:r w:rsidR="008003F1" w:rsidRPr="008003F1">
        <w:rPr>
          <w:b/>
          <w:color w:val="44546A" w:themeColor="text2"/>
        </w:rPr>
        <w:t>X:\ict\DEPARTMENTAL ADMIN\IMPROVEMENT PLAN</w:t>
      </w:r>
    </w:p>
    <w:p w14:paraId="11EDECE4" w14:textId="77777777" w:rsidR="00364B3A" w:rsidRPr="00364B3A" w:rsidRDefault="00364B3A" w:rsidP="008003F1">
      <w:pPr>
        <w:pStyle w:val="HeadingLM"/>
      </w:pPr>
      <w:r>
        <w:t>RESOURCES</w:t>
      </w:r>
    </w:p>
    <w:p w14:paraId="6FA5ACF5" w14:textId="77777777" w:rsidR="0037131F" w:rsidRDefault="0037131F" w:rsidP="00364B3A">
      <w:r>
        <w:t xml:space="preserve">An extensive variety of </w:t>
      </w:r>
      <w:proofErr w:type="gramStart"/>
      <w:r>
        <w:t>high quality</w:t>
      </w:r>
      <w:proofErr w:type="gramEnd"/>
      <w:r>
        <w:t xml:space="preserve"> t</w:t>
      </w:r>
      <w:r w:rsidR="00364B3A">
        <w:t xml:space="preserve">eaching resources can be found in the staff resources folder on the server.  </w:t>
      </w:r>
    </w:p>
    <w:p w14:paraId="41E933CE" w14:textId="77777777" w:rsidR="0037131F" w:rsidRDefault="0037131F" w:rsidP="0037131F">
      <w:pPr>
        <w:pStyle w:val="SubtitleLM"/>
      </w:pPr>
      <w:r>
        <w:t>TEACH ICT</w:t>
      </w:r>
    </w:p>
    <w:p w14:paraId="2A7548F8" w14:textId="77777777" w:rsidR="00364B3A" w:rsidRDefault="0037131F" w:rsidP="00364B3A">
      <w:r>
        <w:t xml:space="preserve">The department </w:t>
      </w:r>
      <w:r w:rsidR="00364B3A">
        <w:t>has a subscription to TEACH ICT</w:t>
      </w:r>
    </w:p>
    <w:tbl>
      <w:tblPr>
        <w:tblStyle w:val="ListTable3-Accent5"/>
        <w:tblW w:w="0" w:type="auto"/>
        <w:tblLook w:val="04A0" w:firstRow="1" w:lastRow="0" w:firstColumn="1" w:lastColumn="0" w:noHBand="0" w:noVBand="1"/>
      </w:tblPr>
      <w:tblGrid>
        <w:gridCol w:w="3006"/>
        <w:gridCol w:w="3005"/>
        <w:gridCol w:w="3005"/>
      </w:tblGrid>
      <w:tr w:rsidR="00364B3A" w14:paraId="30B71790" w14:textId="77777777" w:rsidTr="00364B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14:paraId="707D117B" w14:textId="77777777" w:rsidR="00364B3A" w:rsidRDefault="00364B3A" w:rsidP="00364B3A"/>
        </w:tc>
        <w:tc>
          <w:tcPr>
            <w:tcW w:w="3005" w:type="dxa"/>
          </w:tcPr>
          <w:p w14:paraId="09148F27" w14:textId="77777777" w:rsidR="00364B3A" w:rsidRDefault="00364B3A" w:rsidP="00364B3A">
            <w:pPr>
              <w:cnfStyle w:val="100000000000" w:firstRow="1" w:lastRow="0" w:firstColumn="0" w:lastColumn="0" w:oddVBand="0" w:evenVBand="0" w:oddHBand="0" w:evenHBand="0" w:firstRowFirstColumn="0" w:firstRowLastColumn="0" w:lastRowFirstColumn="0" w:lastRowLastColumn="0"/>
            </w:pPr>
            <w:r>
              <w:t>Username</w:t>
            </w:r>
          </w:p>
        </w:tc>
        <w:tc>
          <w:tcPr>
            <w:tcW w:w="3005" w:type="dxa"/>
          </w:tcPr>
          <w:p w14:paraId="74C47B32" w14:textId="77777777" w:rsidR="00364B3A" w:rsidRDefault="00364B3A" w:rsidP="00364B3A">
            <w:pPr>
              <w:cnfStyle w:val="100000000000" w:firstRow="1" w:lastRow="0" w:firstColumn="0" w:lastColumn="0" w:oddVBand="0" w:evenVBand="0" w:oddHBand="0" w:evenHBand="0" w:firstRowFirstColumn="0" w:firstRowLastColumn="0" w:lastRowFirstColumn="0" w:lastRowLastColumn="0"/>
            </w:pPr>
            <w:r>
              <w:t>Password</w:t>
            </w:r>
          </w:p>
        </w:tc>
      </w:tr>
      <w:tr w:rsidR="00364B3A" w14:paraId="3B1219CE" w14:textId="77777777" w:rsidTr="0036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B0FC673" w14:textId="77777777" w:rsidR="00364B3A" w:rsidRDefault="00364B3A" w:rsidP="00364B3A">
            <w:r>
              <w:t>Teacher</w:t>
            </w:r>
          </w:p>
        </w:tc>
        <w:tc>
          <w:tcPr>
            <w:tcW w:w="3005" w:type="dxa"/>
          </w:tcPr>
          <w:p w14:paraId="273D337F" w14:textId="77777777" w:rsidR="00364B3A" w:rsidRDefault="00364B3A" w:rsidP="00364B3A">
            <w:pPr>
              <w:cnfStyle w:val="000000100000" w:firstRow="0" w:lastRow="0" w:firstColumn="0" w:lastColumn="0" w:oddVBand="0" w:evenVBand="0" w:oddHBand="1" w:evenHBand="0" w:firstRowFirstColumn="0" w:firstRowLastColumn="0" w:lastRowFirstColumn="0" w:lastRowLastColumn="0"/>
            </w:pPr>
            <w:r>
              <w:t>PA2 7LG</w:t>
            </w:r>
          </w:p>
        </w:tc>
        <w:tc>
          <w:tcPr>
            <w:tcW w:w="3005" w:type="dxa"/>
          </w:tcPr>
          <w:p w14:paraId="71ED6394" w14:textId="77777777" w:rsidR="00364B3A" w:rsidRDefault="00E97AB9" w:rsidP="00364B3A">
            <w:pPr>
              <w:cnfStyle w:val="000000100000" w:firstRow="0" w:lastRow="0" w:firstColumn="0" w:lastColumn="0" w:oddVBand="0" w:evenVBand="0" w:oddHBand="1" w:evenHBand="0" w:firstRowFirstColumn="0" w:firstRowLastColumn="0" w:lastRowFirstColumn="0" w:lastRowLastColumn="0"/>
            </w:pPr>
            <w:r>
              <w:t>Standrews8</w:t>
            </w:r>
          </w:p>
        </w:tc>
      </w:tr>
      <w:tr w:rsidR="00364B3A" w14:paraId="2CFF8B98" w14:textId="77777777" w:rsidTr="00364B3A">
        <w:tc>
          <w:tcPr>
            <w:cnfStyle w:val="001000000000" w:firstRow="0" w:lastRow="0" w:firstColumn="1" w:lastColumn="0" w:oddVBand="0" w:evenVBand="0" w:oddHBand="0" w:evenHBand="0" w:firstRowFirstColumn="0" w:firstRowLastColumn="0" w:lastRowFirstColumn="0" w:lastRowLastColumn="0"/>
            <w:tcW w:w="3006" w:type="dxa"/>
          </w:tcPr>
          <w:p w14:paraId="4074C32F" w14:textId="77777777" w:rsidR="00364B3A" w:rsidRDefault="00364B3A" w:rsidP="00364B3A">
            <w:r>
              <w:t>Pupil</w:t>
            </w:r>
          </w:p>
        </w:tc>
        <w:tc>
          <w:tcPr>
            <w:tcW w:w="3005" w:type="dxa"/>
          </w:tcPr>
          <w:p w14:paraId="5A70C9A0" w14:textId="77777777" w:rsidR="00364B3A" w:rsidRDefault="00364B3A" w:rsidP="00364B3A">
            <w:pPr>
              <w:cnfStyle w:val="000000000000" w:firstRow="0" w:lastRow="0" w:firstColumn="0" w:lastColumn="0" w:oddVBand="0" w:evenVBand="0" w:oddHBand="0" w:evenHBand="0" w:firstRowFirstColumn="0" w:firstRowLastColumn="0" w:lastRowFirstColumn="0" w:lastRowLastColumn="0"/>
            </w:pPr>
            <w:r>
              <w:t>PA2 7LG</w:t>
            </w:r>
          </w:p>
        </w:tc>
        <w:tc>
          <w:tcPr>
            <w:tcW w:w="3005" w:type="dxa"/>
          </w:tcPr>
          <w:p w14:paraId="33F3DA04" w14:textId="77777777" w:rsidR="00364B3A" w:rsidRDefault="00364B3A" w:rsidP="00364B3A">
            <w:pPr>
              <w:cnfStyle w:val="000000000000" w:firstRow="0" w:lastRow="0" w:firstColumn="0" w:lastColumn="0" w:oddVBand="0" w:evenVBand="0" w:oddHBand="0" w:evenHBand="0" w:firstRowFirstColumn="0" w:firstRowLastColumn="0" w:lastRowFirstColumn="0" w:lastRowLastColumn="0"/>
            </w:pPr>
            <w:r>
              <w:t>memory1</w:t>
            </w:r>
          </w:p>
        </w:tc>
      </w:tr>
    </w:tbl>
    <w:p w14:paraId="629B0C46" w14:textId="77777777" w:rsidR="00364B3A" w:rsidRDefault="0037131F" w:rsidP="00364B3A">
      <w:r>
        <w:t xml:space="preserve"> </w:t>
      </w:r>
    </w:p>
    <w:p w14:paraId="7132D343" w14:textId="77777777" w:rsidR="0037131F" w:rsidRDefault="0037131F" w:rsidP="0037131F">
      <w:pPr>
        <w:pStyle w:val="SubtitleLM"/>
      </w:pPr>
      <w:r w:rsidRPr="0037131F">
        <w:t>GLOW</w:t>
      </w:r>
    </w:p>
    <w:p w14:paraId="45DF9884" w14:textId="77777777" w:rsidR="0037131F" w:rsidRDefault="0037131F" w:rsidP="0037131F">
      <w:pPr>
        <w:pStyle w:val="SubtitleLM"/>
        <w:rPr>
          <w:b w:val="0"/>
          <w:color w:val="auto"/>
        </w:rPr>
      </w:pPr>
      <w:r>
        <w:rPr>
          <w:b w:val="0"/>
          <w:color w:val="auto"/>
        </w:rPr>
        <w:t xml:space="preserve">All pupils are issued with login details to GLOW in S1. Staff should set up GLOW groups for each class and upload teaching resources for pupils to access at home. </w:t>
      </w:r>
    </w:p>
    <w:p w14:paraId="7087117B" w14:textId="77777777" w:rsidR="0037131F" w:rsidRDefault="0037131F" w:rsidP="0037131F">
      <w:pPr>
        <w:pStyle w:val="SubtitleLM"/>
      </w:pPr>
      <w:r>
        <w:lastRenderedPageBreak/>
        <w:t>TEACHER TOOLKIT</w:t>
      </w:r>
      <w:r>
        <w:tab/>
      </w:r>
    </w:p>
    <w:p w14:paraId="08B68124" w14:textId="77777777" w:rsidR="0037131F" w:rsidRDefault="0037131F" w:rsidP="00364B3A">
      <w:r>
        <w:t>Resources to support teaching &amp; learning can be found in</w:t>
      </w:r>
    </w:p>
    <w:p w14:paraId="5C84F374" w14:textId="77777777" w:rsidR="0037131F" w:rsidRPr="00364B3A" w:rsidRDefault="008003F1" w:rsidP="0037131F">
      <w:pPr>
        <w:jc w:val="center"/>
        <w:rPr>
          <w:b/>
        </w:rPr>
      </w:pPr>
      <w:r w:rsidRPr="008003F1">
        <w:rPr>
          <w:b/>
          <w:color w:val="44546A" w:themeColor="text2"/>
        </w:rPr>
        <w:t>X:\ict\LEARNING &amp; TEACHING\Teachers Toolkit</w:t>
      </w:r>
    </w:p>
    <w:p w14:paraId="737C9DE0" w14:textId="77777777" w:rsidR="0037131F" w:rsidRPr="00364B3A" w:rsidRDefault="0037131F" w:rsidP="00364B3A">
      <w:r>
        <w:t>Resources include timers, random name generators, starter/plenary activity templates and ideas.</w:t>
      </w:r>
    </w:p>
    <w:p w14:paraId="0EC19A6E" w14:textId="77777777" w:rsidR="00364B3A" w:rsidRPr="00364B3A" w:rsidRDefault="00364B3A" w:rsidP="00364B3A">
      <w:pPr>
        <w:jc w:val="center"/>
      </w:pPr>
    </w:p>
    <w:p w14:paraId="344E31C6" w14:textId="77777777" w:rsidR="00364B3A" w:rsidRPr="00364B3A" w:rsidRDefault="00FF7211" w:rsidP="00697746">
      <w:pPr>
        <w:pStyle w:val="HeadingLM"/>
      </w:pPr>
      <w:r>
        <w:t>REGISTRATION</w:t>
      </w:r>
    </w:p>
    <w:p w14:paraId="36D83B2B" w14:textId="77777777" w:rsidR="00364B3A" w:rsidRDefault="0090083C" w:rsidP="0090083C">
      <w:pPr>
        <w:jc w:val="both"/>
      </w:pPr>
      <w:r>
        <w:t xml:space="preserve">Registration is completed using </w:t>
      </w:r>
      <w:proofErr w:type="spellStart"/>
      <w:r>
        <w:t>Seemis</w:t>
      </w:r>
      <w:proofErr w:type="spellEnd"/>
      <w:r>
        <w:t xml:space="preserve">.  Login details for </w:t>
      </w:r>
      <w:proofErr w:type="spellStart"/>
      <w:r>
        <w:t>Seemis</w:t>
      </w:r>
      <w:proofErr w:type="spellEnd"/>
      <w:r>
        <w:t xml:space="preserve"> can be obtained from Lynne Bain. Registers should be completed within the first 10 minutes of the period. </w:t>
      </w:r>
      <w:r w:rsidR="00364B3A" w:rsidRPr="00364B3A">
        <w:t xml:space="preserve"> In the case of covering classes for an absent teacher, the register can be completed using the “registration by staff” facility. </w:t>
      </w:r>
    </w:p>
    <w:p w14:paraId="2062A9FA" w14:textId="77777777" w:rsidR="0090083C" w:rsidRDefault="0090083C" w:rsidP="0090083C">
      <w:pPr>
        <w:jc w:val="both"/>
      </w:pPr>
      <w:r>
        <w:t xml:space="preserve">Class registers contain confidential pupil data such as medical conditions and additional support needs therefore it is important that registers are not displayed via the projector to pupils. </w:t>
      </w:r>
    </w:p>
    <w:p w14:paraId="041FAEFF" w14:textId="77777777" w:rsidR="00364B3A" w:rsidRDefault="0090083C" w:rsidP="0090083C">
      <w:pPr>
        <w:jc w:val="both"/>
      </w:pPr>
      <w:r>
        <w:t xml:space="preserve">Seating plans can be created and stored on </w:t>
      </w:r>
      <w:proofErr w:type="spellStart"/>
      <w:r>
        <w:t>Seemis</w:t>
      </w:r>
      <w:proofErr w:type="spellEnd"/>
      <w:r>
        <w:t xml:space="preserve"> using the option shown below. </w:t>
      </w:r>
    </w:p>
    <w:p w14:paraId="4E891193" w14:textId="77777777" w:rsidR="008003F1" w:rsidRDefault="008003F1" w:rsidP="0090083C">
      <w:pPr>
        <w:jc w:val="both"/>
      </w:pPr>
      <w:r>
        <w:rPr>
          <w:noProof/>
          <w:lang w:eastAsia="en-GB"/>
        </w:rPr>
        <mc:AlternateContent>
          <mc:Choice Requires="wps">
            <w:drawing>
              <wp:anchor distT="0" distB="0" distL="114300" distR="114300" simplePos="0" relativeHeight="251659264" behindDoc="0" locked="0" layoutInCell="1" allowOverlap="1" wp14:anchorId="32C10F47" wp14:editId="3373E864">
                <wp:simplePos x="0" y="0"/>
                <wp:positionH relativeFrom="column">
                  <wp:posOffset>371475</wp:posOffset>
                </wp:positionH>
                <wp:positionV relativeFrom="paragraph">
                  <wp:posOffset>152400</wp:posOffset>
                </wp:positionV>
                <wp:extent cx="619125" cy="419100"/>
                <wp:effectExtent l="19050" t="19050" r="28575" b="19050"/>
                <wp:wrapNone/>
                <wp:docPr id="4" name="Oval 4"/>
                <wp:cNvGraphicFramePr/>
                <a:graphic xmlns:a="http://schemas.openxmlformats.org/drawingml/2006/main">
                  <a:graphicData uri="http://schemas.microsoft.com/office/word/2010/wordprocessingShape">
                    <wps:wsp>
                      <wps:cNvSpPr/>
                      <wps:spPr>
                        <a:xfrm>
                          <a:off x="0" y="0"/>
                          <a:ext cx="619125" cy="4191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CDEE2" id="Oval 4" o:spid="_x0000_s1026" style="position:absolute;margin-left:29.25pt;margin-top:12pt;width:48.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" filled="f" strokecolor="#c00000" strokeweight="3pt">
                <v:stroke joinstyle="miter"/>
              </v:oval>
            </w:pict>
          </mc:Fallback>
        </mc:AlternateContent>
      </w:r>
      <w:r>
        <w:rPr>
          <w:noProof/>
          <w:lang w:eastAsia="en-GB"/>
        </w:rPr>
        <w:drawing>
          <wp:inline distT="0" distB="0" distL="0" distR="0" wp14:anchorId="00A716C1" wp14:editId="25209619">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7B74234B" w14:textId="77777777" w:rsidR="0090083C" w:rsidRDefault="0090083C" w:rsidP="0090083C"/>
    <w:p w14:paraId="317AEDDB" w14:textId="77777777" w:rsidR="00E97AB9" w:rsidRPr="00364B3A" w:rsidRDefault="00E97AB9" w:rsidP="0090083C"/>
    <w:p w14:paraId="5403BCE7" w14:textId="77777777" w:rsidR="00364B3A" w:rsidRPr="00FF7211" w:rsidRDefault="007033CF" w:rsidP="00FF7211">
      <w:pPr>
        <w:pStyle w:val="HeadingLM"/>
      </w:pPr>
      <w:r>
        <w:t>RECORD OF WORK</w:t>
      </w:r>
    </w:p>
    <w:p w14:paraId="2E72DBA9" w14:textId="77777777" w:rsidR="00364B3A" w:rsidRPr="00364B3A" w:rsidRDefault="00364B3A" w:rsidP="00364B3A">
      <w:r w:rsidRPr="00364B3A">
        <w:t xml:space="preserve">Staff are asked to complete their planners as a record of planned and completed work. </w:t>
      </w:r>
      <w:r w:rsidR="007033CF">
        <w:t>Course plans should also be in staff planners showing course coverage.</w:t>
      </w:r>
      <w:r w:rsidRPr="00364B3A">
        <w:t xml:space="preserve"> </w:t>
      </w:r>
    </w:p>
    <w:p w14:paraId="0761B1E6" w14:textId="77777777" w:rsidR="00364B3A" w:rsidRPr="00364B3A" w:rsidRDefault="00364B3A" w:rsidP="00364B3A">
      <w:pPr>
        <w:jc w:val="center"/>
      </w:pPr>
    </w:p>
    <w:p w14:paraId="7798DCE8" w14:textId="77777777" w:rsidR="0052708F" w:rsidRDefault="0052708F">
      <w:pPr>
        <w:rPr>
          <w:b/>
          <w:color w:val="1F4E79" w:themeColor="accent1" w:themeShade="80"/>
          <w:sz w:val="36"/>
        </w:rPr>
      </w:pPr>
      <w:r>
        <w:br w:type="page"/>
      </w:r>
    </w:p>
    <w:p w14:paraId="49F26D51" w14:textId="01C82DFC" w:rsidR="00364B3A" w:rsidRPr="00364B3A" w:rsidRDefault="007033CF" w:rsidP="007033CF">
      <w:pPr>
        <w:pStyle w:val="HeadingLM"/>
      </w:pPr>
      <w:r>
        <w:lastRenderedPageBreak/>
        <w:t>PUPIL TRACKING</w:t>
      </w:r>
    </w:p>
    <w:p w14:paraId="74588F12" w14:textId="77777777" w:rsidR="00364B3A" w:rsidRPr="00364B3A" w:rsidRDefault="007033CF" w:rsidP="00364B3A">
      <w:r>
        <w:t>The department uses electronic assessment files to record pupil progress and results.  These assessment files can be found in</w:t>
      </w:r>
    </w:p>
    <w:p w14:paraId="04758CCB" w14:textId="77777777" w:rsidR="008003F1" w:rsidRPr="008003F1" w:rsidRDefault="008003F1" w:rsidP="008003F1">
      <w:pPr>
        <w:jc w:val="center"/>
        <w:rPr>
          <w:b/>
          <w:color w:val="44546A" w:themeColor="text2"/>
        </w:rPr>
      </w:pPr>
      <w:r w:rsidRPr="008003F1">
        <w:rPr>
          <w:b/>
          <w:color w:val="44546A" w:themeColor="text2"/>
        </w:rPr>
        <w:t>X:\ict\P</w:t>
      </w:r>
      <w:r w:rsidR="00C75390">
        <w:rPr>
          <w:b/>
          <w:color w:val="44546A" w:themeColor="text2"/>
        </w:rPr>
        <w:t>UPIL TRACKING</w:t>
      </w:r>
    </w:p>
    <w:p w14:paraId="2CA706EA" w14:textId="77777777" w:rsidR="007033CF" w:rsidRDefault="007033CF" w:rsidP="00364B3A">
      <w:r>
        <w:t>Staff are asked to record all assessment marks, results of unit assessments and coursework in this file.</w:t>
      </w:r>
    </w:p>
    <w:p w14:paraId="1EC0F735" w14:textId="77777777" w:rsidR="00364B3A" w:rsidRPr="00364B3A" w:rsidRDefault="007033CF" w:rsidP="00364B3A">
      <w:r>
        <w:t xml:space="preserve">Any parental correspondence such as Appendix 8’s or Early Warnings should also be recorded in this file. </w:t>
      </w:r>
      <w:r w:rsidR="00364B3A" w:rsidRPr="00364B3A">
        <w:tab/>
      </w:r>
      <w:r w:rsidR="00364B3A" w:rsidRPr="00364B3A">
        <w:tab/>
      </w:r>
      <w:r w:rsidR="00364B3A" w:rsidRPr="00364B3A">
        <w:tab/>
      </w:r>
    </w:p>
    <w:p w14:paraId="6BD86892" w14:textId="77777777" w:rsidR="00364B3A" w:rsidRPr="00364B3A" w:rsidRDefault="007033CF" w:rsidP="007033CF">
      <w:pPr>
        <w:pStyle w:val="HeadingLM"/>
        <w:rPr>
          <w:sz w:val="21"/>
        </w:rPr>
      </w:pPr>
      <w:r>
        <w:t>PUPIL EVIDENCE</w:t>
      </w:r>
    </w:p>
    <w:p w14:paraId="68308B58" w14:textId="77777777" w:rsidR="00364B3A" w:rsidRDefault="007033CF" w:rsidP="007033CF">
      <w:r>
        <w:t>Pupils in S3 and above have a pupil file in the filing cabinet in the staff base.  Class tests, unit assessments</w:t>
      </w:r>
      <w:r w:rsidR="00B9164B">
        <w:t xml:space="preserve"> and final pieces of work should be filed here. </w:t>
      </w:r>
    </w:p>
    <w:p w14:paraId="295E94CC" w14:textId="77777777" w:rsidR="00364B3A" w:rsidRPr="00364B3A" w:rsidRDefault="00B9164B" w:rsidP="007F08F9">
      <w:r>
        <w:t xml:space="preserve">S1 &amp; S2 pupils have evidence folders in the store.  Assessments, final pieces of work and projects should be filed in these.  Details of evidence to be filed for S1/2 courses can be found on the course plans. </w:t>
      </w:r>
    </w:p>
    <w:p w14:paraId="2C7F2A2E" w14:textId="77777777" w:rsidR="00A31BA2" w:rsidRDefault="00A31BA2" w:rsidP="00FF7211">
      <w:pPr>
        <w:pStyle w:val="HeadingLM"/>
      </w:pPr>
    </w:p>
    <w:p w14:paraId="2581F8E9" w14:textId="77777777" w:rsidR="00364B3A" w:rsidRPr="00FF7211" w:rsidRDefault="00364B3A" w:rsidP="00FF7211">
      <w:pPr>
        <w:pStyle w:val="HeadingLM"/>
      </w:pPr>
      <w:r w:rsidRPr="00364B3A">
        <w:t>SQA COURSE ASSESSMENTS</w:t>
      </w:r>
    </w:p>
    <w:p w14:paraId="0636C017" w14:textId="77777777" w:rsidR="00364B3A" w:rsidRPr="00364B3A" w:rsidRDefault="00364B3A" w:rsidP="00364B3A">
      <w:r w:rsidRPr="00364B3A">
        <w:t xml:space="preserve">If a pupil fails an SQA Course </w:t>
      </w:r>
      <w:proofErr w:type="gramStart"/>
      <w:r w:rsidRPr="00364B3A">
        <w:t>Assessment</w:t>
      </w:r>
      <w:proofErr w:type="gramEnd"/>
      <w:r w:rsidRPr="00364B3A">
        <w:t xml:space="preserve"> then a letter should be sent home to parents informing them of this. Staff are then asked to work with the individual pupil concerned to identify revision strategies and agree a re-sit date to ensure they have the best possible chance of passing their re-sit. The appendix 8 letter for </w:t>
      </w:r>
      <w:r w:rsidR="00FF7211">
        <w:t>ICT</w:t>
      </w:r>
      <w:r w:rsidRPr="00364B3A">
        <w:t xml:space="preserve"> has a sentence to inform parents of this (sentence h). A copy of the letter can be found here:</w:t>
      </w:r>
    </w:p>
    <w:p w14:paraId="7D73E3BB" w14:textId="77777777" w:rsidR="00364B3A" w:rsidRPr="00364B3A" w:rsidRDefault="008003F1" w:rsidP="008003F1">
      <w:pPr>
        <w:jc w:val="center"/>
      </w:pPr>
      <w:r w:rsidRPr="008003F1">
        <w:rPr>
          <w:b/>
          <w:color w:val="44546A" w:themeColor="text2"/>
        </w:rPr>
        <w:t xml:space="preserve">X:\ict\PUPIL TRACKING (OLD MARKS </w:t>
      </w:r>
      <w:proofErr w:type="gramStart"/>
      <w:r w:rsidRPr="008003F1">
        <w:rPr>
          <w:b/>
          <w:color w:val="44546A" w:themeColor="text2"/>
        </w:rPr>
        <w:t>FOLDER)\</w:t>
      </w:r>
      <w:proofErr w:type="gramEnd"/>
      <w:r w:rsidRPr="008003F1">
        <w:rPr>
          <w:b/>
          <w:color w:val="44546A" w:themeColor="text2"/>
        </w:rPr>
        <w:t>Appendix 8's\2017.18</w:t>
      </w:r>
    </w:p>
    <w:p w14:paraId="61F471AC" w14:textId="77777777" w:rsidR="00364B3A" w:rsidRPr="00FF7211" w:rsidRDefault="00FF7211" w:rsidP="00FF7211">
      <w:pPr>
        <w:pStyle w:val="HeadingLM"/>
      </w:pPr>
      <w:r>
        <w:t>HOMEWORK</w:t>
      </w:r>
    </w:p>
    <w:p w14:paraId="79B9AD52" w14:textId="77777777" w:rsidR="00FF7211" w:rsidRDefault="00FF7211" w:rsidP="00364B3A">
      <w:r>
        <w:t xml:space="preserve">Homework for all subjects in the </w:t>
      </w:r>
      <w:proofErr w:type="gramStart"/>
      <w:r>
        <w:t>Faculty</w:t>
      </w:r>
      <w:proofErr w:type="gramEnd"/>
      <w:r w:rsidR="00364B3A" w:rsidRPr="00364B3A">
        <w:t xml:space="preserve"> should be challenging, meaningful and given on a regular basis.</w:t>
      </w:r>
    </w:p>
    <w:p w14:paraId="633B1AD3" w14:textId="77777777" w:rsidR="00364B3A" w:rsidRPr="00364B3A" w:rsidRDefault="00FF7211" w:rsidP="007F08F9">
      <w:r>
        <w:t xml:space="preserve">Homework can be issued and returned via GLOW or by the traditional method and can be teacher, peer or </w:t>
      </w:r>
      <w:r w:rsidR="00C75390">
        <w:t>self-marked</w:t>
      </w:r>
      <w:r>
        <w:t xml:space="preserve"> as appropriate. </w:t>
      </w:r>
      <w:r w:rsidR="00364B3A" w:rsidRPr="00364B3A">
        <w:t xml:space="preserve">Should any teacher have a concern regarding homework, an Appendix 8 letter can be sent home to alert parents.   </w:t>
      </w:r>
    </w:p>
    <w:p w14:paraId="6D80EA30" w14:textId="0723861A" w:rsidR="00364B3A" w:rsidRPr="00A618FF" w:rsidRDefault="00A618FF" w:rsidP="00A618FF">
      <w:pPr>
        <w:pStyle w:val="HeadingLM"/>
      </w:pPr>
      <w:r w:rsidRPr="00364B3A">
        <w:t>FIRE EVACUATION PROCEDURES</w:t>
      </w:r>
    </w:p>
    <w:p w14:paraId="05A535F7" w14:textId="5184E362" w:rsidR="00364B3A" w:rsidRDefault="00364B3A" w:rsidP="00F25F74">
      <w:pPr>
        <w:jc w:val="both"/>
      </w:pPr>
      <w:r w:rsidRPr="00364B3A">
        <w:t xml:space="preserve">In the event of a fire evacuation, all personnel should leave the building to the appropriate muster point as denoted by the fire evacuation posters in each </w:t>
      </w:r>
      <w:r w:rsidR="004070AE" w:rsidRPr="00364B3A">
        <w:t>classroom</w:t>
      </w:r>
      <w:r w:rsidRPr="00364B3A">
        <w:t xml:space="preserve">.  Staff with an allocated register class should go to that class’ meeting point. Any member of staff without a register class should </w:t>
      </w:r>
      <w:proofErr w:type="gramStart"/>
      <w:r w:rsidRPr="00364B3A">
        <w:t>help out</w:t>
      </w:r>
      <w:proofErr w:type="gramEnd"/>
      <w:r w:rsidRPr="00364B3A">
        <w:t xml:space="preserve"> with supervision.</w:t>
      </w:r>
    </w:p>
    <w:p w14:paraId="2E140864" w14:textId="03286ED3" w:rsidR="00A618FF" w:rsidRDefault="004070AE" w:rsidP="00F25F74">
      <w:pPr>
        <w:jc w:val="both"/>
      </w:pPr>
      <w:r>
        <w:t>Classroom</w:t>
      </w:r>
      <w:r w:rsidR="00A618FF">
        <w:t xml:space="preserve"> doors should be left unlocked.</w:t>
      </w:r>
    </w:p>
    <w:p w14:paraId="5192BEFE" w14:textId="77777777" w:rsidR="00364B3A" w:rsidRPr="00364B3A" w:rsidRDefault="00853523" w:rsidP="00F25F74">
      <w:pPr>
        <w:jc w:val="both"/>
      </w:pPr>
      <w:r>
        <w:lastRenderedPageBreak/>
        <w:t>Pupils with physical disabilities will be evacuated by the fire warden using the EVAC chair. T</w:t>
      </w:r>
      <w:r w:rsidR="00A618FF">
        <w:t>he designated fire warden for ICT is L Melrose</w:t>
      </w:r>
      <w:r>
        <w:t>, however D D’Annunzio is also trained in using the EVAC chair.</w:t>
      </w:r>
    </w:p>
    <w:p w14:paraId="05B5E7E0" w14:textId="77777777" w:rsidR="00364B3A" w:rsidRPr="00364B3A" w:rsidRDefault="006E78CE" w:rsidP="006E78CE">
      <w:pPr>
        <w:pStyle w:val="HeadingLM"/>
        <w:rPr>
          <w:sz w:val="21"/>
        </w:rPr>
      </w:pPr>
      <w:r w:rsidRPr="00364B3A">
        <w:t>COURSES OFFERED</w:t>
      </w:r>
    </w:p>
    <w:p w14:paraId="2E8D286F" w14:textId="77777777" w:rsidR="00364B3A" w:rsidRPr="00364B3A" w:rsidRDefault="00364B3A" w:rsidP="00F25F74">
      <w:pPr>
        <w:pStyle w:val="SubtitleLM"/>
        <w:jc w:val="both"/>
      </w:pPr>
      <w:r w:rsidRPr="00364B3A">
        <w:t>S1</w:t>
      </w:r>
      <w:r w:rsidR="006E78CE">
        <w:t xml:space="preserve"> ICT</w:t>
      </w:r>
    </w:p>
    <w:p w14:paraId="7854FCAB" w14:textId="77777777" w:rsidR="00364B3A" w:rsidRDefault="00364B3A" w:rsidP="00F25F74">
      <w:pPr>
        <w:jc w:val="both"/>
      </w:pPr>
      <w:r w:rsidRPr="00364B3A">
        <w:t>This is a common course</w:t>
      </w:r>
      <w:r w:rsidR="006E78CE">
        <w:t xml:space="preserve"> offered to all S1 pupils. </w:t>
      </w:r>
      <w:r w:rsidRPr="00364B3A">
        <w:t xml:space="preserve">  </w:t>
      </w:r>
      <w:r w:rsidR="006E78CE">
        <w:t>The course focusses on developing pupil skills in computer applications and using ICT to enhance learning</w:t>
      </w:r>
      <w:r w:rsidRPr="00364B3A">
        <w:t xml:space="preserve">.  </w:t>
      </w:r>
    </w:p>
    <w:p w14:paraId="6F6E1DDC" w14:textId="77777777" w:rsidR="008C012B" w:rsidRDefault="008C012B" w:rsidP="00F25F74">
      <w:pPr>
        <w:jc w:val="both"/>
        <w:rPr>
          <w:b/>
          <w:color w:val="44546A" w:themeColor="text2"/>
        </w:rPr>
      </w:pPr>
      <w:r>
        <w:rPr>
          <w:b/>
          <w:color w:val="44546A" w:themeColor="text2"/>
        </w:rPr>
        <w:t>S2</w:t>
      </w:r>
    </w:p>
    <w:p w14:paraId="6E7C76EE" w14:textId="77777777" w:rsidR="008C012B" w:rsidRPr="008C012B" w:rsidRDefault="008C012B" w:rsidP="00F25F74">
      <w:pPr>
        <w:jc w:val="both"/>
      </w:pPr>
      <w:r>
        <w:t xml:space="preserve">The department has recently changed the structure of its S2 course by </w:t>
      </w:r>
      <w:r w:rsidR="00D1038D">
        <w:t>moving from a common course to two single periods, one for Business &amp; ICT to enhance learning and the other for Computing Science. Updated course plans have been produced to ensure that the new E’s &amp;</w:t>
      </w:r>
      <w:proofErr w:type="gramStart"/>
      <w:r w:rsidR="00D1038D">
        <w:t>O’s</w:t>
      </w:r>
      <w:proofErr w:type="gramEnd"/>
      <w:r w:rsidR="00D1038D">
        <w:t xml:space="preserve"> for technologies are being covered, these will be evaluated at the end of each session and updated as required. </w:t>
      </w:r>
    </w:p>
    <w:p w14:paraId="37EB8BF6" w14:textId="77777777" w:rsidR="006E78CE" w:rsidRPr="006E78CE" w:rsidRDefault="006E78CE" w:rsidP="00F25F74">
      <w:pPr>
        <w:jc w:val="both"/>
        <w:rPr>
          <w:b/>
          <w:color w:val="44546A" w:themeColor="text2"/>
        </w:rPr>
      </w:pPr>
      <w:r w:rsidRPr="006E78CE">
        <w:rPr>
          <w:b/>
          <w:color w:val="44546A" w:themeColor="text2"/>
        </w:rPr>
        <w:t>S2 BUSINESS</w:t>
      </w:r>
    </w:p>
    <w:p w14:paraId="62652DD0" w14:textId="77777777" w:rsidR="006E78CE" w:rsidRDefault="006E78CE" w:rsidP="00F25F74">
      <w:pPr>
        <w:jc w:val="both"/>
      </w:pPr>
      <w:r>
        <w:t>This course is designed to cover the Business experiences &amp; outcomes and ICT to enhance learning whilst also preparing pupils for embarking on subject choices at the end of S2.</w:t>
      </w:r>
    </w:p>
    <w:p w14:paraId="5E9B6F69" w14:textId="77777777" w:rsidR="006E78CE" w:rsidRDefault="006E78CE" w:rsidP="00F25F74">
      <w:pPr>
        <w:jc w:val="both"/>
        <w:rPr>
          <w:b/>
          <w:color w:val="44546A" w:themeColor="text2"/>
        </w:rPr>
      </w:pPr>
      <w:r w:rsidRPr="006E78CE">
        <w:rPr>
          <w:b/>
          <w:color w:val="44546A" w:themeColor="text2"/>
        </w:rPr>
        <w:t>S2 COMPUTING SCIENCE</w:t>
      </w:r>
    </w:p>
    <w:p w14:paraId="0C0DE9BD" w14:textId="77777777" w:rsidR="006E78CE" w:rsidRPr="006E78CE" w:rsidRDefault="006E78CE" w:rsidP="00F25F74">
      <w:pPr>
        <w:jc w:val="both"/>
      </w:pPr>
      <w:r>
        <w:t>This course is designed to cover the Computing Science experiences &amp; outcomes.</w:t>
      </w:r>
      <w:r w:rsidR="008C012B">
        <w:t xml:space="preserve"> </w:t>
      </w:r>
    </w:p>
    <w:p w14:paraId="0CCC9BEE" w14:textId="77777777" w:rsidR="00364B3A" w:rsidRPr="00364B3A" w:rsidRDefault="00364B3A" w:rsidP="00F25F74">
      <w:pPr>
        <w:pStyle w:val="SubtitleLM"/>
        <w:jc w:val="both"/>
      </w:pPr>
      <w:r w:rsidRPr="00364B3A">
        <w:t xml:space="preserve">S3 BGE </w:t>
      </w:r>
    </w:p>
    <w:p w14:paraId="2086A9A4" w14:textId="77777777" w:rsidR="00364B3A" w:rsidRPr="00364B3A" w:rsidRDefault="00364B3A" w:rsidP="00F25F74">
      <w:pPr>
        <w:jc w:val="both"/>
      </w:pPr>
      <w:r w:rsidRPr="00364B3A">
        <w:t xml:space="preserve">In S3 pupils can </w:t>
      </w:r>
      <w:r w:rsidR="006E78CE">
        <w:t>choose one or a combination of subjects</w:t>
      </w:r>
      <w:r w:rsidR="008C012B">
        <w:t xml:space="preserve"> from Administration &amp; IT, Management and Computing Science</w:t>
      </w:r>
      <w:r w:rsidRPr="00364B3A">
        <w:t xml:space="preserve"> for further study up to level 4 as specified in the guidelines f</w:t>
      </w:r>
      <w:r w:rsidR="006E78CE">
        <w:t>or A Curriculum for E</w:t>
      </w:r>
      <w:r w:rsidR="008C012B">
        <w:t>xcellence.</w:t>
      </w:r>
    </w:p>
    <w:p w14:paraId="6926CA8C" w14:textId="77777777" w:rsidR="00364B3A" w:rsidRPr="00364B3A" w:rsidRDefault="00364B3A" w:rsidP="00F25F74">
      <w:pPr>
        <w:jc w:val="both"/>
      </w:pPr>
      <w:r w:rsidRPr="00364B3A">
        <w:t xml:space="preserve">The </w:t>
      </w:r>
      <w:r w:rsidR="006E78CE">
        <w:t>ICT</w:t>
      </w:r>
      <w:r w:rsidRPr="00364B3A">
        <w:t xml:space="preserve"> faculty offer a selection of courses from S4-S6 designed to meet the needs of all young people within the faculty.  </w:t>
      </w:r>
    </w:p>
    <w:tbl>
      <w:tblPr>
        <w:tblStyle w:val="ListTable3-Accent5"/>
        <w:tblW w:w="0" w:type="auto"/>
        <w:tblLook w:val="04A0" w:firstRow="1" w:lastRow="0" w:firstColumn="1" w:lastColumn="0" w:noHBand="0" w:noVBand="1"/>
      </w:tblPr>
      <w:tblGrid>
        <w:gridCol w:w="1555"/>
        <w:gridCol w:w="2409"/>
        <w:gridCol w:w="2552"/>
      </w:tblGrid>
      <w:tr w:rsidR="0074754F" w14:paraId="6A96CF4E" w14:textId="77777777" w:rsidTr="00E97A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Borders>
              <w:bottom w:val="single" w:sz="4" w:space="0" w:color="auto"/>
            </w:tcBorders>
          </w:tcPr>
          <w:p w14:paraId="10355220" w14:textId="77777777" w:rsidR="0074754F" w:rsidRDefault="0074754F" w:rsidP="00364B3A">
            <w:r>
              <w:t>Year Group</w:t>
            </w:r>
          </w:p>
        </w:tc>
        <w:tc>
          <w:tcPr>
            <w:tcW w:w="2409" w:type="dxa"/>
            <w:tcBorders>
              <w:bottom w:val="single" w:sz="4" w:space="0" w:color="auto"/>
            </w:tcBorders>
          </w:tcPr>
          <w:p w14:paraId="689C535D" w14:textId="77777777" w:rsidR="0074754F" w:rsidRDefault="0074754F" w:rsidP="00364B3A">
            <w:pPr>
              <w:cnfStyle w:val="100000000000" w:firstRow="1" w:lastRow="0" w:firstColumn="0" w:lastColumn="0" w:oddVBand="0" w:evenVBand="0" w:oddHBand="0" w:evenHBand="0" w:firstRowFirstColumn="0" w:firstRowLastColumn="0" w:lastRowFirstColumn="0" w:lastRowLastColumn="0"/>
            </w:pPr>
            <w:r>
              <w:t>Subjects Offered</w:t>
            </w:r>
          </w:p>
        </w:tc>
        <w:tc>
          <w:tcPr>
            <w:tcW w:w="2552" w:type="dxa"/>
            <w:tcBorders>
              <w:bottom w:val="single" w:sz="4" w:space="0" w:color="auto"/>
            </w:tcBorders>
          </w:tcPr>
          <w:p w14:paraId="50370A66" w14:textId="77777777" w:rsidR="0074754F" w:rsidRDefault="0074754F" w:rsidP="00364B3A">
            <w:pPr>
              <w:cnfStyle w:val="100000000000" w:firstRow="1" w:lastRow="0" w:firstColumn="0" w:lastColumn="0" w:oddVBand="0" w:evenVBand="0" w:oddHBand="0" w:evenHBand="0" w:firstRowFirstColumn="0" w:firstRowLastColumn="0" w:lastRowFirstColumn="0" w:lastRowLastColumn="0"/>
            </w:pPr>
            <w:r>
              <w:t>Level</w:t>
            </w:r>
          </w:p>
        </w:tc>
      </w:tr>
      <w:tr w:rsidR="0074754F" w14:paraId="2FC3A828" w14:textId="77777777" w:rsidTr="00E97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nil"/>
            </w:tcBorders>
          </w:tcPr>
          <w:p w14:paraId="369BE4E3" w14:textId="77777777" w:rsidR="0074754F" w:rsidRDefault="0074754F" w:rsidP="00364B3A">
            <w:r>
              <w:t>S3/4</w:t>
            </w:r>
          </w:p>
        </w:tc>
        <w:tc>
          <w:tcPr>
            <w:tcW w:w="2409" w:type="dxa"/>
            <w:tcBorders>
              <w:top w:val="single" w:sz="4" w:space="0" w:color="auto"/>
              <w:bottom w:val="nil"/>
            </w:tcBorders>
          </w:tcPr>
          <w:p w14:paraId="15A8B47B" w14:textId="77777777" w:rsidR="0074754F" w:rsidRDefault="0074754F" w:rsidP="00364B3A">
            <w:pPr>
              <w:cnfStyle w:val="000000100000" w:firstRow="0" w:lastRow="0" w:firstColumn="0" w:lastColumn="0" w:oddVBand="0" w:evenVBand="0" w:oddHBand="1" w:evenHBand="0" w:firstRowFirstColumn="0" w:firstRowLastColumn="0" w:lastRowFirstColumn="0" w:lastRowLastColumn="0"/>
            </w:pPr>
            <w:r>
              <w:t>Administration &amp; IT</w:t>
            </w:r>
          </w:p>
          <w:p w14:paraId="04208843" w14:textId="77777777" w:rsidR="0074754F" w:rsidRDefault="0074754F" w:rsidP="00364B3A">
            <w:pPr>
              <w:cnfStyle w:val="000000100000" w:firstRow="0" w:lastRow="0" w:firstColumn="0" w:lastColumn="0" w:oddVBand="0" w:evenVBand="0" w:oddHBand="1" w:evenHBand="0" w:firstRowFirstColumn="0" w:firstRowLastColumn="0" w:lastRowFirstColumn="0" w:lastRowLastColumn="0"/>
            </w:pPr>
            <w:r>
              <w:t>Business Management</w:t>
            </w:r>
          </w:p>
          <w:p w14:paraId="6F1820F1" w14:textId="77777777" w:rsidR="0074754F" w:rsidRDefault="0074754F" w:rsidP="00364B3A">
            <w:pPr>
              <w:cnfStyle w:val="000000100000" w:firstRow="0" w:lastRow="0" w:firstColumn="0" w:lastColumn="0" w:oddVBand="0" w:evenVBand="0" w:oddHBand="1" w:evenHBand="0" w:firstRowFirstColumn="0" w:firstRowLastColumn="0" w:lastRowFirstColumn="0" w:lastRowLastColumn="0"/>
            </w:pPr>
            <w:r>
              <w:t>Computing Science</w:t>
            </w:r>
          </w:p>
        </w:tc>
        <w:tc>
          <w:tcPr>
            <w:tcW w:w="2552" w:type="dxa"/>
            <w:tcBorders>
              <w:top w:val="single" w:sz="4" w:space="0" w:color="auto"/>
              <w:bottom w:val="nil"/>
              <w:right w:val="single" w:sz="4" w:space="0" w:color="auto"/>
            </w:tcBorders>
          </w:tcPr>
          <w:p w14:paraId="0BB4BD02" w14:textId="77777777" w:rsidR="0074754F" w:rsidRDefault="0074754F" w:rsidP="00364B3A">
            <w:pPr>
              <w:cnfStyle w:val="000000100000" w:firstRow="0" w:lastRow="0" w:firstColumn="0" w:lastColumn="0" w:oddVBand="0" w:evenVBand="0" w:oddHBand="1" w:evenHBand="0" w:firstRowFirstColumn="0" w:firstRowLastColumn="0" w:lastRowFirstColumn="0" w:lastRowLastColumn="0"/>
            </w:pPr>
            <w:r>
              <w:t>National 3 – National 5</w:t>
            </w:r>
          </w:p>
        </w:tc>
      </w:tr>
      <w:tr w:rsidR="008C012B" w14:paraId="6DEA76C4" w14:textId="77777777" w:rsidTr="00E97AB9">
        <w:tc>
          <w:tcPr>
            <w:cnfStyle w:val="001000000000" w:firstRow="0" w:lastRow="0" w:firstColumn="1" w:lastColumn="0" w:oddVBand="0" w:evenVBand="0" w:oddHBand="0" w:evenHBand="0" w:firstRowFirstColumn="0" w:firstRowLastColumn="0" w:lastRowFirstColumn="0" w:lastRowLastColumn="0"/>
            <w:tcW w:w="1555" w:type="dxa"/>
            <w:vMerge w:val="restart"/>
            <w:tcBorders>
              <w:top w:val="nil"/>
              <w:left w:val="single" w:sz="4" w:space="0" w:color="auto"/>
              <w:bottom w:val="nil"/>
            </w:tcBorders>
          </w:tcPr>
          <w:p w14:paraId="0016C361" w14:textId="77777777" w:rsidR="008C012B" w:rsidRDefault="008C012B" w:rsidP="00364B3A">
            <w:r>
              <w:t>S5/6</w:t>
            </w:r>
          </w:p>
        </w:tc>
        <w:tc>
          <w:tcPr>
            <w:tcW w:w="2409" w:type="dxa"/>
            <w:tcBorders>
              <w:top w:val="nil"/>
              <w:left w:val="nil"/>
              <w:bottom w:val="nil"/>
              <w:right w:val="nil"/>
            </w:tcBorders>
          </w:tcPr>
          <w:p w14:paraId="0452003D" w14:textId="77777777" w:rsidR="008C012B" w:rsidRDefault="008C012B" w:rsidP="0074754F">
            <w:pPr>
              <w:cnfStyle w:val="000000000000" w:firstRow="0" w:lastRow="0" w:firstColumn="0" w:lastColumn="0" w:oddVBand="0" w:evenVBand="0" w:oddHBand="0" w:evenHBand="0" w:firstRowFirstColumn="0" w:firstRowLastColumn="0" w:lastRowFirstColumn="0" w:lastRowLastColumn="0"/>
            </w:pPr>
            <w:r>
              <w:t>Administration &amp; IT</w:t>
            </w:r>
          </w:p>
          <w:p w14:paraId="58DFC6C7" w14:textId="77777777" w:rsidR="008C012B" w:rsidRDefault="008C012B" w:rsidP="0074754F">
            <w:pPr>
              <w:cnfStyle w:val="000000000000" w:firstRow="0" w:lastRow="0" w:firstColumn="0" w:lastColumn="0" w:oddVBand="0" w:evenVBand="0" w:oddHBand="0" w:evenHBand="0" w:firstRowFirstColumn="0" w:firstRowLastColumn="0" w:lastRowFirstColumn="0" w:lastRowLastColumn="0"/>
            </w:pPr>
            <w:r>
              <w:t>Business Management</w:t>
            </w:r>
          </w:p>
          <w:p w14:paraId="1BD9A4A5" w14:textId="77777777" w:rsidR="008C012B" w:rsidRDefault="008C012B" w:rsidP="0074754F">
            <w:pPr>
              <w:cnfStyle w:val="000000000000" w:firstRow="0" w:lastRow="0" w:firstColumn="0" w:lastColumn="0" w:oddVBand="0" w:evenVBand="0" w:oddHBand="0" w:evenHBand="0" w:firstRowFirstColumn="0" w:firstRowLastColumn="0" w:lastRowFirstColumn="0" w:lastRowLastColumn="0"/>
            </w:pPr>
            <w:r>
              <w:t>Computing Science</w:t>
            </w:r>
          </w:p>
        </w:tc>
        <w:tc>
          <w:tcPr>
            <w:tcW w:w="2552" w:type="dxa"/>
            <w:tcBorders>
              <w:top w:val="nil"/>
              <w:left w:val="nil"/>
              <w:bottom w:val="nil"/>
              <w:right w:val="single" w:sz="4" w:space="0" w:color="auto"/>
            </w:tcBorders>
          </w:tcPr>
          <w:p w14:paraId="078E01DF" w14:textId="77777777" w:rsidR="008C012B" w:rsidRDefault="008C012B" w:rsidP="00364B3A">
            <w:pPr>
              <w:cnfStyle w:val="000000000000" w:firstRow="0" w:lastRow="0" w:firstColumn="0" w:lastColumn="0" w:oddVBand="0" w:evenVBand="0" w:oddHBand="0" w:evenHBand="0" w:firstRowFirstColumn="0" w:firstRowLastColumn="0" w:lastRowFirstColumn="0" w:lastRowLastColumn="0"/>
            </w:pPr>
            <w:r>
              <w:t>National 4 – Higher</w:t>
            </w:r>
          </w:p>
        </w:tc>
      </w:tr>
      <w:tr w:rsidR="008C012B" w14:paraId="6743D464" w14:textId="77777777" w:rsidTr="00E97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Borders>
              <w:top w:val="nil"/>
              <w:left w:val="single" w:sz="4" w:space="0" w:color="auto"/>
              <w:bottom w:val="single" w:sz="4" w:space="0" w:color="auto"/>
            </w:tcBorders>
          </w:tcPr>
          <w:p w14:paraId="56DB243A" w14:textId="77777777" w:rsidR="008C012B" w:rsidRDefault="008C012B" w:rsidP="00364B3A"/>
        </w:tc>
        <w:tc>
          <w:tcPr>
            <w:tcW w:w="2409" w:type="dxa"/>
            <w:tcBorders>
              <w:top w:val="nil"/>
              <w:bottom w:val="single" w:sz="4" w:space="0" w:color="auto"/>
            </w:tcBorders>
          </w:tcPr>
          <w:p w14:paraId="3009BBFC" w14:textId="77777777" w:rsidR="008C012B" w:rsidRDefault="008C012B" w:rsidP="0074754F">
            <w:pPr>
              <w:cnfStyle w:val="000000100000" w:firstRow="0" w:lastRow="0" w:firstColumn="0" w:lastColumn="0" w:oddVBand="0" w:evenVBand="0" w:oddHBand="1" w:evenHBand="0" w:firstRowFirstColumn="0" w:firstRowLastColumn="0" w:lastRowFirstColumn="0" w:lastRowLastColumn="0"/>
            </w:pPr>
            <w:r>
              <w:t>NPA Games Design</w:t>
            </w:r>
          </w:p>
        </w:tc>
        <w:tc>
          <w:tcPr>
            <w:tcW w:w="2552" w:type="dxa"/>
            <w:tcBorders>
              <w:top w:val="nil"/>
              <w:bottom w:val="single" w:sz="4" w:space="0" w:color="auto"/>
              <w:right w:val="single" w:sz="4" w:space="0" w:color="auto"/>
            </w:tcBorders>
          </w:tcPr>
          <w:p w14:paraId="007D7024" w14:textId="77777777" w:rsidR="008C012B" w:rsidRDefault="008C012B" w:rsidP="00364B3A">
            <w:pPr>
              <w:cnfStyle w:val="000000100000" w:firstRow="0" w:lastRow="0" w:firstColumn="0" w:lastColumn="0" w:oddVBand="0" w:evenVBand="0" w:oddHBand="1" w:evenHBand="0" w:firstRowFirstColumn="0" w:firstRowLastColumn="0" w:lastRowFirstColumn="0" w:lastRowLastColumn="0"/>
            </w:pPr>
            <w:r>
              <w:t>Level 4 – Level 6</w:t>
            </w:r>
          </w:p>
        </w:tc>
      </w:tr>
    </w:tbl>
    <w:p w14:paraId="3037ECD4" w14:textId="77777777" w:rsidR="0074754F" w:rsidRDefault="0074754F" w:rsidP="00364B3A"/>
    <w:p w14:paraId="6C85408D" w14:textId="2D5DEF64" w:rsidR="00364B3A" w:rsidRPr="00364B3A" w:rsidRDefault="0074754F" w:rsidP="00364B3A">
      <w:r>
        <w:t>The range of courses in S5/6 varies from year to y</w:t>
      </w:r>
      <w:r w:rsidR="008C012B">
        <w:t>ear and may include Advanced Higher Computing Science, PC Passport &amp; Personal Finance</w:t>
      </w:r>
      <w:r w:rsidR="004070AE">
        <w:t xml:space="preserve"> and NPA Business &amp; IT</w:t>
      </w:r>
      <w:r w:rsidR="008C012B">
        <w:t xml:space="preserve">. </w:t>
      </w:r>
    </w:p>
    <w:p w14:paraId="4F0A62A0" w14:textId="77777777" w:rsidR="00364B3A" w:rsidRPr="00364B3A" w:rsidRDefault="00364B3A" w:rsidP="00364B3A"/>
    <w:p w14:paraId="72913F93" w14:textId="77777777" w:rsidR="004070AE" w:rsidRDefault="004070AE">
      <w:pPr>
        <w:rPr>
          <w:b/>
          <w:color w:val="1F4E79" w:themeColor="accent1" w:themeShade="80"/>
          <w:sz w:val="36"/>
        </w:rPr>
      </w:pPr>
      <w:r>
        <w:br w:type="page"/>
      </w:r>
    </w:p>
    <w:p w14:paraId="5C766246" w14:textId="41303C97" w:rsidR="00364B3A" w:rsidRPr="00364B3A" w:rsidRDefault="00234D0C" w:rsidP="00234D0C">
      <w:pPr>
        <w:pStyle w:val="HeadingLM"/>
        <w:rPr>
          <w:sz w:val="21"/>
        </w:rPr>
      </w:pPr>
      <w:r>
        <w:lastRenderedPageBreak/>
        <w:t>COURSE PLANS</w:t>
      </w:r>
    </w:p>
    <w:p w14:paraId="44A50294" w14:textId="77777777" w:rsidR="00234D0C" w:rsidRDefault="00234D0C" w:rsidP="008C012B">
      <w:pPr>
        <w:jc w:val="both"/>
      </w:pPr>
      <w:r>
        <w:t>Course plans can be found in the shared area</w:t>
      </w:r>
      <w:r w:rsidR="00364B3A" w:rsidRPr="00364B3A">
        <w:t>. With all the new courses currently being implemented these can still be works in progress. Regular discussions with colleag</w:t>
      </w:r>
      <w:r>
        <w:t xml:space="preserve">ues about progress of work </w:t>
      </w:r>
      <w:r w:rsidR="00B41A9D">
        <w:t xml:space="preserve">is </w:t>
      </w:r>
      <w:r w:rsidR="00B41A9D" w:rsidRPr="00364B3A">
        <w:t>encouraged</w:t>
      </w:r>
      <w:r w:rsidR="00364B3A" w:rsidRPr="00364B3A">
        <w:t xml:space="preserve"> and </w:t>
      </w:r>
      <w:r>
        <w:t>is</w:t>
      </w:r>
      <w:r w:rsidR="00364B3A" w:rsidRPr="00364B3A">
        <w:t xml:space="preserve"> discussed and </w:t>
      </w:r>
      <w:r w:rsidR="008C012B">
        <w:t xml:space="preserve">recorded in minutes </w:t>
      </w:r>
      <w:r w:rsidR="00364B3A" w:rsidRPr="00364B3A">
        <w:t xml:space="preserve">at DM’s. </w:t>
      </w:r>
    </w:p>
    <w:p w14:paraId="0960B7DE" w14:textId="77777777" w:rsidR="00234D0C" w:rsidRPr="00364B3A" w:rsidRDefault="00234D0C" w:rsidP="008C012B">
      <w:pPr>
        <w:jc w:val="both"/>
      </w:pPr>
      <w:r>
        <w:t xml:space="preserve">S1 &amp; S2 pupils are issued with Personal Learning Plans each year.  This allows them to see their progression through the course and record their successes and next steps.  These should be stored in pupil folders and updated regularly. </w:t>
      </w:r>
    </w:p>
    <w:p w14:paraId="5E7A79CB" w14:textId="77777777" w:rsidR="00364B3A" w:rsidRPr="00364B3A" w:rsidRDefault="00BD72A9" w:rsidP="00B41A9D">
      <w:pPr>
        <w:pStyle w:val="HeadingLM"/>
      </w:pPr>
      <w:r>
        <w:t>PUPIL SUPPORT</w:t>
      </w:r>
    </w:p>
    <w:p w14:paraId="1B9F38CA" w14:textId="77777777" w:rsidR="00364B3A" w:rsidRPr="00364B3A" w:rsidRDefault="00364B3A" w:rsidP="00364B3A">
      <w:r w:rsidRPr="00364B3A">
        <w:t xml:space="preserve">St Andrew’s Academy has a vertical pupil support system where all pupils are assigned the support of one of the </w:t>
      </w:r>
      <w:proofErr w:type="gramStart"/>
      <w:r w:rsidRPr="00364B3A">
        <w:t>PT’s</w:t>
      </w:r>
      <w:proofErr w:type="gramEnd"/>
      <w:r w:rsidRPr="00364B3A">
        <w:t xml:space="preserve"> of Pupil Support.  Pupil support assignment groups are placed in a house system and are listed below:</w:t>
      </w:r>
    </w:p>
    <w:tbl>
      <w:tblPr>
        <w:tblStyle w:val="ListTable3-Accent5"/>
        <w:tblW w:w="0" w:type="auto"/>
        <w:jc w:val="center"/>
        <w:tblLook w:val="0020" w:firstRow="1" w:lastRow="0" w:firstColumn="0" w:lastColumn="0" w:noHBand="0" w:noVBand="0"/>
      </w:tblPr>
      <w:tblGrid>
        <w:gridCol w:w="1478"/>
        <w:gridCol w:w="1581"/>
        <w:gridCol w:w="1615"/>
        <w:gridCol w:w="1584"/>
        <w:gridCol w:w="1285"/>
        <w:gridCol w:w="1473"/>
      </w:tblGrid>
      <w:tr w:rsidR="00685CC3" w:rsidRPr="00364B3A" w14:paraId="089C0FA2" w14:textId="77777777" w:rsidTr="00685CC3">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46526145" w14:textId="39C2D436" w:rsidR="00685CC3" w:rsidRPr="00364B3A" w:rsidRDefault="00685CC3" w:rsidP="00157DFE">
            <w:pPr>
              <w:jc w:val="center"/>
            </w:pPr>
            <w:r w:rsidRPr="00364B3A">
              <w:t xml:space="preserve">Mrs </w:t>
            </w:r>
            <w:proofErr w:type="spellStart"/>
            <w:r w:rsidRPr="00364B3A">
              <w:t>Holgan</w:t>
            </w:r>
            <w:proofErr w:type="spellEnd"/>
          </w:p>
        </w:tc>
        <w:tc>
          <w:tcPr>
            <w:tcW w:w="1581" w:type="dxa"/>
          </w:tcPr>
          <w:p w14:paraId="616A5D45" w14:textId="5740CC2E" w:rsidR="00685CC3" w:rsidRPr="00364B3A" w:rsidRDefault="004070AE" w:rsidP="00157DFE">
            <w:pPr>
              <w:jc w:val="center"/>
              <w:cnfStyle w:val="100000000000" w:firstRow="1" w:lastRow="0" w:firstColumn="0" w:lastColumn="0" w:oddVBand="0" w:evenVBand="0" w:oddHBand="0" w:evenHBand="0" w:firstRowFirstColumn="0" w:firstRowLastColumn="0" w:lastRowFirstColumn="0" w:lastRowLastColumn="0"/>
            </w:pPr>
            <w:proofErr w:type="gramStart"/>
            <w:r>
              <w:t>Ms  Devine</w:t>
            </w:r>
            <w:proofErr w:type="gramEnd"/>
          </w:p>
        </w:tc>
        <w:tc>
          <w:tcPr>
            <w:cnfStyle w:val="000010000000" w:firstRow="0" w:lastRow="0" w:firstColumn="0" w:lastColumn="0" w:oddVBand="1" w:evenVBand="0" w:oddHBand="0" w:evenHBand="0" w:firstRowFirstColumn="0" w:firstRowLastColumn="0" w:lastRowFirstColumn="0" w:lastRowLastColumn="0"/>
            <w:tcW w:w="1615" w:type="dxa"/>
          </w:tcPr>
          <w:p w14:paraId="71C37AAA" w14:textId="77777777" w:rsidR="00685CC3" w:rsidRDefault="004070AE" w:rsidP="00157DFE">
            <w:pPr>
              <w:jc w:val="center"/>
              <w:rPr>
                <w:b w:val="0"/>
                <w:bCs w:val="0"/>
              </w:rPr>
            </w:pPr>
            <w:r>
              <w:t>Mrs Buchanan</w:t>
            </w:r>
          </w:p>
          <w:p w14:paraId="48890BAA" w14:textId="50C6B725" w:rsidR="004070AE" w:rsidRPr="00364B3A" w:rsidRDefault="004070AE" w:rsidP="00157DFE">
            <w:pPr>
              <w:jc w:val="center"/>
            </w:pPr>
          </w:p>
        </w:tc>
        <w:tc>
          <w:tcPr>
            <w:tcW w:w="1584" w:type="dxa"/>
          </w:tcPr>
          <w:p w14:paraId="4C914C4D" w14:textId="7B1AB8CE" w:rsidR="00685CC3" w:rsidRPr="00364B3A" w:rsidRDefault="004070AE" w:rsidP="00157DFE">
            <w:pPr>
              <w:jc w:val="center"/>
              <w:cnfStyle w:val="100000000000" w:firstRow="1" w:lastRow="0" w:firstColumn="0" w:lastColumn="0" w:oddVBand="0" w:evenVBand="0" w:oddHBand="0" w:evenHBand="0" w:firstRowFirstColumn="0" w:firstRowLastColumn="0" w:lastRowFirstColumn="0" w:lastRowLastColumn="0"/>
            </w:pPr>
            <w:r>
              <w:t>Mr Fulton</w:t>
            </w:r>
          </w:p>
        </w:tc>
        <w:tc>
          <w:tcPr>
            <w:cnfStyle w:val="000010000000" w:firstRow="0" w:lastRow="0" w:firstColumn="0" w:lastColumn="0" w:oddVBand="1" w:evenVBand="0" w:oddHBand="0" w:evenHBand="0" w:firstRowFirstColumn="0" w:firstRowLastColumn="0" w:lastRowFirstColumn="0" w:lastRowLastColumn="0"/>
            <w:tcW w:w="1285" w:type="dxa"/>
          </w:tcPr>
          <w:p w14:paraId="7D29141D" w14:textId="3AD6127E" w:rsidR="00685CC3" w:rsidRDefault="004070AE" w:rsidP="00157DFE">
            <w:pPr>
              <w:jc w:val="center"/>
            </w:pPr>
            <w:r>
              <w:t>Ms Dowds</w:t>
            </w:r>
          </w:p>
        </w:tc>
        <w:tc>
          <w:tcPr>
            <w:tcW w:w="1473" w:type="dxa"/>
          </w:tcPr>
          <w:p w14:paraId="2BF59D30" w14:textId="3356F151" w:rsidR="00685CC3" w:rsidRPr="00364B3A" w:rsidRDefault="00685CC3" w:rsidP="00157DFE">
            <w:pPr>
              <w:jc w:val="center"/>
              <w:cnfStyle w:val="100000000000" w:firstRow="1" w:lastRow="0" w:firstColumn="0" w:lastColumn="0" w:oddVBand="0" w:evenVBand="0" w:oddHBand="0" w:evenHBand="0" w:firstRowFirstColumn="0" w:firstRowLastColumn="0" w:lastRowFirstColumn="0" w:lastRowLastColumn="0"/>
            </w:pPr>
            <w:r>
              <w:t>M</w:t>
            </w:r>
            <w:r w:rsidR="004070AE">
              <w:t>rs Wilson</w:t>
            </w:r>
          </w:p>
        </w:tc>
      </w:tr>
      <w:tr w:rsidR="00685CC3" w:rsidRPr="00364B3A" w14:paraId="0DB3DF00"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shd w:val="clear" w:color="auto" w:fill="DEEAF6" w:themeFill="accent1" w:themeFillTint="33"/>
          </w:tcPr>
          <w:p w14:paraId="6610817B" w14:textId="77777777" w:rsidR="00685CC3" w:rsidRPr="00157DFE" w:rsidRDefault="00685CC3" w:rsidP="00157DFE">
            <w:pPr>
              <w:jc w:val="center"/>
              <w:rPr>
                <w:b/>
              </w:rPr>
            </w:pPr>
            <w:r w:rsidRPr="00157DFE">
              <w:rPr>
                <w:b/>
              </w:rPr>
              <w:t>St Mirin</w:t>
            </w:r>
          </w:p>
        </w:tc>
        <w:tc>
          <w:tcPr>
            <w:tcW w:w="1581" w:type="dxa"/>
            <w:shd w:val="clear" w:color="auto" w:fill="DEEAF6" w:themeFill="accent1" w:themeFillTint="33"/>
          </w:tcPr>
          <w:p w14:paraId="22443E67" w14:textId="77777777" w:rsidR="00685CC3" w:rsidRPr="00157DFE" w:rsidRDefault="00685CC3" w:rsidP="00157DFE">
            <w:pPr>
              <w:jc w:val="center"/>
              <w:cnfStyle w:val="000000100000" w:firstRow="0" w:lastRow="0" w:firstColumn="0" w:lastColumn="0" w:oddVBand="0" w:evenVBand="0" w:oddHBand="1" w:evenHBand="0" w:firstRowFirstColumn="0" w:firstRowLastColumn="0" w:lastRowFirstColumn="0" w:lastRowLastColumn="0"/>
              <w:rPr>
                <w:b/>
              </w:rPr>
            </w:pPr>
            <w:r w:rsidRPr="00157DFE">
              <w:rPr>
                <w:b/>
              </w:rPr>
              <w:t>St Margaret</w:t>
            </w:r>
          </w:p>
        </w:tc>
        <w:tc>
          <w:tcPr>
            <w:cnfStyle w:val="000010000000" w:firstRow="0" w:lastRow="0" w:firstColumn="0" w:lastColumn="0" w:oddVBand="1" w:evenVBand="0" w:oddHBand="0" w:evenHBand="0" w:firstRowFirstColumn="0" w:firstRowLastColumn="0" w:lastRowFirstColumn="0" w:lastRowLastColumn="0"/>
            <w:tcW w:w="1615" w:type="dxa"/>
            <w:shd w:val="clear" w:color="auto" w:fill="DEEAF6" w:themeFill="accent1" w:themeFillTint="33"/>
          </w:tcPr>
          <w:p w14:paraId="2F1AAC6B" w14:textId="77777777" w:rsidR="00685CC3" w:rsidRPr="00157DFE" w:rsidRDefault="00685CC3" w:rsidP="00157DFE">
            <w:pPr>
              <w:jc w:val="center"/>
              <w:rPr>
                <w:b/>
              </w:rPr>
            </w:pPr>
            <w:r w:rsidRPr="00157DFE">
              <w:rPr>
                <w:b/>
              </w:rPr>
              <w:t>St James</w:t>
            </w:r>
          </w:p>
        </w:tc>
        <w:tc>
          <w:tcPr>
            <w:tcW w:w="1584" w:type="dxa"/>
            <w:shd w:val="clear" w:color="auto" w:fill="DEEAF6" w:themeFill="accent1" w:themeFillTint="33"/>
          </w:tcPr>
          <w:p w14:paraId="2D5544C9" w14:textId="77777777" w:rsidR="00685CC3" w:rsidRPr="00157DFE" w:rsidRDefault="00685CC3" w:rsidP="00157DFE">
            <w:pPr>
              <w:jc w:val="center"/>
              <w:cnfStyle w:val="000000100000" w:firstRow="0" w:lastRow="0" w:firstColumn="0" w:lastColumn="0" w:oddVBand="0" w:evenVBand="0" w:oddHBand="1" w:evenHBand="0" w:firstRowFirstColumn="0" w:firstRowLastColumn="0" w:lastRowFirstColumn="0" w:lastRowLastColumn="0"/>
              <w:rPr>
                <w:b/>
              </w:rPr>
            </w:pPr>
            <w:r w:rsidRPr="00157DFE">
              <w:rPr>
                <w:b/>
              </w:rPr>
              <w:t>St Columba</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EEAF6" w:themeFill="accent1" w:themeFillTint="33"/>
          </w:tcPr>
          <w:p w14:paraId="3B3CAA89" w14:textId="1CF8F737" w:rsidR="00685CC3" w:rsidRPr="00157DFE" w:rsidRDefault="004070AE" w:rsidP="00157DFE">
            <w:pPr>
              <w:jc w:val="center"/>
              <w:rPr>
                <w:b/>
              </w:rPr>
            </w:pPr>
            <w:r>
              <w:rPr>
                <w:b/>
              </w:rPr>
              <w:t>Our Lady</w:t>
            </w:r>
          </w:p>
        </w:tc>
        <w:tc>
          <w:tcPr>
            <w:tcW w:w="1473" w:type="dxa"/>
            <w:shd w:val="clear" w:color="auto" w:fill="DEEAF6" w:themeFill="accent1" w:themeFillTint="33"/>
          </w:tcPr>
          <w:p w14:paraId="2167299B" w14:textId="4229985B" w:rsidR="00685CC3" w:rsidRPr="00157DFE" w:rsidRDefault="004070AE" w:rsidP="00157DFE">
            <w:pPr>
              <w:jc w:val="center"/>
              <w:cnfStyle w:val="000000100000" w:firstRow="0" w:lastRow="0" w:firstColumn="0" w:lastColumn="0" w:oddVBand="0" w:evenVBand="0" w:oddHBand="1" w:evenHBand="0" w:firstRowFirstColumn="0" w:firstRowLastColumn="0" w:lastRowFirstColumn="0" w:lastRowLastColumn="0"/>
              <w:rPr>
                <w:b/>
              </w:rPr>
            </w:pPr>
            <w:r>
              <w:rPr>
                <w:b/>
              </w:rPr>
              <w:t>St Rose</w:t>
            </w:r>
          </w:p>
        </w:tc>
      </w:tr>
      <w:tr w:rsidR="00685CC3" w:rsidRPr="00364B3A" w14:paraId="583A793B" w14:textId="77777777" w:rsidTr="00685CC3">
        <w:trPr>
          <w:jc w:val="center"/>
        </w:trPr>
        <w:tc>
          <w:tcPr>
            <w:cnfStyle w:val="000010000000" w:firstRow="0" w:lastRow="0" w:firstColumn="0" w:lastColumn="0" w:oddVBand="1" w:evenVBand="0" w:oddHBand="0" w:evenHBand="0" w:firstRowFirstColumn="0" w:firstRowLastColumn="0" w:lastRowFirstColumn="0" w:lastRowLastColumn="0"/>
            <w:tcW w:w="1478" w:type="dxa"/>
          </w:tcPr>
          <w:p w14:paraId="487EC59C" w14:textId="77777777" w:rsidR="00685CC3" w:rsidRPr="00364B3A" w:rsidRDefault="00685CC3" w:rsidP="00685CC3">
            <w:pPr>
              <w:jc w:val="center"/>
            </w:pPr>
            <w:r>
              <w:t>1.1</w:t>
            </w:r>
          </w:p>
        </w:tc>
        <w:tc>
          <w:tcPr>
            <w:tcW w:w="1581" w:type="dxa"/>
          </w:tcPr>
          <w:p w14:paraId="426FDDDE" w14:textId="77777777" w:rsidR="00685CC3" w:rsidRPr="00C8351B" w:rsidRDefault="00685CC3" w:rsidP="00685CC3">
            <w:pPr>
              <w:jc w:val="center"/>
              <w:cnfStyle w:val="000000000000" w:firstRow="0" w:lastRow="0" w:firstColumn="0" w:lastColumn="0" w:oddVBand="0" w:evenVBand="0" w:oddHBand="0" w:evenHBand="0" w:firstRowFirstColumn="0" w:firstRowLastColumn="0" w:lastRowFirstColumn="0" w:lastRowLastColumn="0"/>
            </w:pPr>
            <w:r w:rsidRPr="00C8351B">
              <w:t>1.2</w:t>
            </w:r>
          </w:p>
        </w:tc>
        <w:tc>
          <w:tcPr>
            <w:cnfStyle w:val="000010000000" w:firstRow="0" w:lastRow="0" w:firstColumn="0" w:lastColumn="0" w:oddVBand="1" w:evenVBand="0" w:oddHBand="0" w:evenHBand="0" w:firstRowFirstColumn="0" w:firstRowLastColumn="0" w:lastRowFirstColumn="0" w:lastRowLastColumn="0"/>
            <w:tcW w:w="1615" w:type="dxa"/>
          </w:tcPr>
          <w:p w14:paraId="589F7293" w14:textId="605BE122" w:rsidR="00685CC3" w:rsidRPr="00D23840" w:rsidRDefault="004070AE" w:rsidP="00685CC3">
            <w:pPr>
              <w:jc w:val="center"/>
            </w:pPr>
            <w:r>
              <w:t>1.3</w:t>
            </w:r>
          </w:p>
        </w:tc>
        <w:tc>
          <w:tcPr>
            <w:tcW w:w="1584" w:type="dxa"/>
          </w:tcPr>
          <w:p w14:paraId="77FB64F0" w14:textId="3E305675" w:rsidR="00685CC3" w:rsidRPr="00364B3A" w:rsidRDefault="004070AE" w:rsidP="00685CC3">
            <w:pPr>
              <w:jc w:val="center"/>
              <w:cnfStyle w:val="000000000000" w:firstRow="0" w:lastRow="0" w:firstColumn="0" w:lastColumn="0" w:oddVBand="0" w:evenVBand="0" w:oddHBand="0"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1285" w:type="dxa"/>
          </w:tcPr>
          <w:p w14:paraId="025C4ED7" w14:textId="26ED0CF3" w:rsidR="00685CC3" w:rsidRPr="00FE6A95" w:rsidRDefault="00685CC3" w:rsidP="00685CC3">
            <w:pPr>
              <w:jc w:val="center"/>
            </w:pPr>
            <w:r w:rsidRPr="00FE6A95">
              <w:t>1.</w:t>
            </w:r>
            <w:r w:rsidR="004070AE">
              <w:t>5</w:t>
            </w:r>
          </w:p>
        </w:tc>
        <w:tc>
          <w:tcPr>
            <w:tcW w:w="1473" w:type="dxa"/>
          </w:tcPr>
          <w:p w14:paraId="2A494721" w14:textId="50E43DC3" w:rsidR="00685CC3" w:rsidRPr="000F62FC" w:rsidRDefault="00685CC3" w:rsidP="00685CC3">
            <w:pPr>
              <w:jc w:val="center"/>
              <w:cnfStyle w:val="000000000000" w:firstRow="0" w:lastRow="0" w:firstColumn="0" w:lastColumn="0" w:oddVBand="0" w:evenVBand="0" w:oddHBand="0" w:evenHBand="0" w:firstRowFirstColumn="0" w:firstRowLastColumn="0" w:lastRowFirstColumn="0" w:lastRowLastColumn="0"/>
            </w:pPr>
            <w:r w:rsidRPr="000F62FC">
              <w:t>1.</w:t>
            </w:r>
            <w:r w:rsidR="004070AE">
              <w:t>6</w:t>
            </w:r>
          </w:p>
        </w:tc>
      </w:tr>
      <w:tr w:rsidR="00685CC3" w:rsidRPr="00364B3A" w14:paraId="51FC9797"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5649BEC6" w14:textId="0C40FAE6" w:rsidR="00685CC3" w:rsidRDefault="004070AE" w:rsidP="00685CC3">
            <w:pPr>
              <w:jc w:val="center"/>
            </w:pPr>
            <w:r>
              <w:t>2.1</w:t>
            </w:r>
          </w:p>
        </w:tc>
        <w:tc>
          <w:tcPr>
            <w:tcW w:w="1581" w:type="dxa"/>
          </w:tcPr>
          <w:p w14:paraId="662892CF" w14:textId="75FFA3B1" w:rsidR="00685CC3" w:rsidRPr="00C8351B" w:rsidRDefault="004070AE" w:rsidP="00685CC3">
            <w:pPr>
              <w:jc w:val="center"/>
              <w:cnfStyle w:val="000000100000" w:firstRow="0" w:lastRow="0" w:firstColumn="0" w:lastColumn="0" w:oddVBand="0" w:evenVBand="0" w:oddHBand="1" w:evenHBand="0" w:firstRowFirstColumn="0" w:firstRowLastColumn="0" w:lastRowFirstColumn="0" w:lastRowLastColumn="0"/>
            </w:pPr>
            <w:r>
              <w:t>2.2</w:t>
            </w:r>
          </w:p>
        </w:tc>
        <w:tc>
          <w:tcPr>
            <w:cnfStyle w:val="000010000000" w:firstRow="0" w:lastRow="0" w:firstColumn="0" w:lastColumn="0" w:oddVBand="1" w:evenVBand="0" w:oddHBand="0" w:evenHBand="0" w:firstRowFirstColumn="0" w:firstRowLastColumn="0" w:lastRowFirstColumn="0" w:lastRowLastColumn="0"/>
            <w:tcW w:w="1615" w:type="dxa"/>
          </w:tcPr>
          <w:p w14:paraId="3D950A15" w14:textId="53205E9C" w:rsidR="00685CC3" w:rsidRPr="00D23840" w:rsidRDefault="004070AE" w:rsidP="00685CC3">
            <w:pPr>
              <w:jc w:val="center"/>
            </w:pPr>
            <w:r>
              <w:t>2</w:t>
            </w:r>
            <w:r w:rsidR="00685CC3" w:rsidRPr="00D23840">
              <w:t>.3</w:t>
            </w:r>
          </w:p>
        </w:tc>
        <w:tc>
          <w:tcPr>
            <w:tcW w:w="1584" w:type="dxa"/>
          </w:tcPr>
          <w:p w14:paraId="19B09D46" w14:textId="0F660F4F" w:rsidR="00685CC3" w:rsidRPr="00364B3A" w:rsidRDefault="004070AE" w:rsidP="00685CC3">
            <w:pPr>
              <w:jc w:val="center"/>
              <w:cnfStyle w:val="000000100000" w:firstRow="0" w:lastRow="0" w:firstColumn="0" w:lastColumn="0" w:oddVBand="0" w:evenVBand="0" w:oddHBand="1" w:evenHBand="0"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285" w:type="dxa"/>
          </w:tcPr>
          <w:p w14:paraId="278E5182" w14:textId="77777777" w:rsidR="00685CC3" w:rsidRPr="00FE6A95" w:rsidRDefault="00685CC3" w:rsidP="00685CC3">
            <w:pPr>
              <w:jc w:val="center"/>
            </w:pPr>
            <w:r w:rsidRPr="00FE6A95">
              <w:t>1.7</w:t>
            </w:r>
          </w:p>
        </w:tc>
        <w:tc>
          <w:tcPr>
            <w:tcW w:w="1473" w:type="dxa"/>
          </w:tcPr>
          <w:p w14:paraId="19D9C238" w14:textId="1AF43C16" w:rsidR="00685CC3" w:rsidRPr="000F62FC" w:rsidRDefault="004070AE" w:rsidP="00685CC3">
            <w:pPr>
              <w:jc w:val="center"/>
              <w:cnfStyle w:val="000000100000" w:firstRow="0" w:lastRow="0" w:firstColumn="0" w:lastColumn="0" w:oddVBand="0" w:evenVBand="0" w:oddHBand="1" w:evenHBand="0" w:firstRowFirstColumn="0" w:firstRowLastColumn="0" w:lastRowFirstColumn="0" w:lastRowLastColumn="0"/>
            </w:pPr>
            <w:r>
              <w:t>1.8</w:t>
            </w:r>
          </w:p>
        </w:tc>
      </w:tr>
      <w:tr w:rsidR="00685CC3" w:rsidRPr="00364B3A" w14:paraId="2361D4A9" w14:textId="77777777" w:rsidTr="00685CC3">
        <w:trPr>
          <w:jc w:val="center"/>
        </w:trPr>
        <w:tc>
          <w:tcPr>
            <w:cnfStyle w:val="000010000000" w:firstRow="0" w:lastRow="0" w:firstColumn="0" w:lastColumn="0" w:oddVBand="1" w:evenVBand="0" w:oddHBand="0" w:evenHBand="0" w:firstRowFirstColumn="0" w:firstRowLastColumn="0" w:lastRowFirstColumn="0" w:lastRowLastColumn="0"/>
            <w:tcW w:w="1478" w:type="dxa"/>
          </w:tcPr>
          <w:p w14:paraId="62504D00" w14:textId="73EDEC4F" w:rsidR="00685CC3" w:rsidRPr="00364B3A" w:rsidRDefault="004070AE" w:rsidP="00685CC3">
            <w:pPr>
              <w:jc w:val="center"/>
            </w:pPr>
            <w:r>
              <w:t>3.1</w:t>
            </w:r>
          </w:p>
        </w:tc>
        <w:tc>
          <w:tcPr>
            <w:tcW w:w="1581" w:type="dxa"/>
          </w:tcPr>
          <w:p w14:paraId="3DA6EE57" w14:textId="605795F6" w:rsidR="00685CC3" w:rsidRPr="00C8351B" w:rsidRDefault="004070AE" w:rsidP="00685CC3">
            <w:pPr>
              <w:jc w:val="center"/>
              <w:cnfStyle w:val="000000000000" w:firstRow="0" w:lastRow="0" w:firstColumn="0" w:lastColumn="0" w:oddVBand="0" w:evenVBand="0" w:oddHBand="0"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615" w:type="dxa"/>
          </w:tcPr>
          <w:p w14:paraId="48124451" w14:textId="7B8C5D5D" w:rsidR="00685CC3" w:rsidRPr="00D23840" w:rsidRDefault="004070AE" w:rsidP="00685CC3">
            <w:pPr>
              <w:jc w:val="center"/>
            </w:pPr>
            <w:r>
              <w:t>2.6</w:t>
            </w:r>
          </w:p>
        </w:tc>
        <w:tc>
          <w:tcPr>
            <w:tcW w:w="1584" w:type="dxa"/>
          </w:tcPr>
          <w:p w14:paraId="7FD3A08D" w14:textId="23CA3649" w:rsidR="00685CC3" w:rsidRPr="00364B3A" w:rsidRDefault="004070AE" w:rsidP="00685CC3">
            <w:pPr>
              <w:jc w:val="center"/>
              <w:cnfStyle w:val="000000000000" w:firstRow="0" w:lastRow="0" w:firstColumn="0" w:lastColumn="0" w:oddVBand="0" w:evenVBand="0" w:oddHBand="0" w:evenHBand="0" w:firstRowFirstColumn="0" w:firstRowLastColumn="0" w:lastRowFirstColumn="0" w:lastRowLastColumn="0"/>
            </w:pPr>
            <w:r>
              <w:t>3.4</w:t>
            </w:r>
          </w:p>
        </w:tc>
        <w:tc>
          <w:tcPr>
            <w:cnfStyle w:val="000010000000" w:firstRow="0" w:lastRow="0" w:firstColumn="0" w:lastColumn="0" w:oddVBand="1" w:evenVBand="0" w:oddHBand="0" w:evenHBand="0" w:firstRowFirstColumn="0" w:firstRowLastColumn="0" w:lastRowFirstColumn="0" w:lastRowLastColumn="0"/>
            <w:tcW w:w="1285" w:type="dxa"/>
          </w:tcPr>
          <w:p w14:paraId="74C34C36" w14:textId="22A924CB" w:rsidR="00685CC3" w:rsidRPr="00FE6A95" w:rsidRDefault="00685CC3" w:rsidP="00685CC3">
            <w:pPr>
              <w:jc w:val="center"/>
            </w:pPr>
            <w:r w:rsidRPr="00FE6A95">
              <w:t>2.</w:t>
            </w:r>
            <w:r w:rsidR="004070AE">
              <w:t>5</w:t>
            </w:r>
          </w:p>
        </w:tc>
        <w:tc>
          <w:tcPr>
            <w:tcW w:w="1473" w:type="dxa"/>
          </w:tcPr>
          <w:p w14:paraId="034FB1BA" w14:textId="55F0FE64" w:rsidR="00685CC3" w:rsidRPr="000F62FC" w:rsidRDefault="00685CC3" w:rsidP="00685CC3">
            <w:pPr>
              <w:jc w:val="center"/>
              <w:cnfStyle w:val="000000000000" w:firstRow="0" w:lastRow="0" w:firstColumn="0" w:lastColumn="0" w:oddVBand="0" w:evenVBand="0" w:oddHBand="0" w:evenHBand="0" w:firstRowFirstColumn="0" w:firstRowLastColumn="0" w:lastRowFirstColumn="0" w:lastRowLastColumn="0"/>
            </w:pPr>
            <w:r w:rsidRPr="000F62FC">
              <w:t>2.</w:t>
            </w:r>
            <w:r w:rsidR="004070AE">
              <w:t>7</w:t>
            </w:r>
          </w:p>
        </w:tc>
      </w:tr>
      <w:tr w:rsidR="00685CC3" w:rsidRPr="00364B3A" w14:paraId="286ED25C"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7B2811B0" w14:textId="712591FA" w:rsidR="00685CC3" w:rsidRPr="00364B3A" w:rsidRDefault="004070AE" w:rsidP="00685CC3">
            <w:pPr>
              <w:jc w:val="center"/>
            </w:pPr>
            <w:r>
              <w:t>4.1</w:t>
            </w:r>
          </w:p>
        </w:tc>
        <w:tc>
          <w:tcPr>
            <w:tcW w:w="1581" w:type="dxa"/>
          </w:tcPr>
          <w:p w14:paraId="4B3B89EB" w14:textId="728736B8" w:rsidR="00685CC3" w:rsidRPr="00C8351B" w:rsidRDefault="004070AE" w:rsidP="00685CC3">
            <w:pPr>
              <w:jc w:val="center"/>
              <w:cnfStyle w:val="000000100000" w:firstRow="0" w:lastRow="0" w:firstColumn="0" w:lastColumn="0" w:oddVBand="0" w:evenVBand="0" w:oddHBand="1" w:evenHBand="0" w:firstRowFirstColumn="0" w:firstRowLastColumn="0" w:lastRowFirstColumn="0" w:lastRowLastColumn="0"/>
            </w:pPr>
            <w:r>
              <w:t>3.2</w:t>
            </w:r>
          </w:p>
        </w:tc>
        <w:tc>
          <w:tcPr>
            <w:cnfStyle w:val="000010000000" w:firstRow="0" w:lastRow="0" w:firstColumn="0" w:lastColumn="0" w:oddVBand="1" w:evenVBand="0" w:oddHBand="0" w:evenHBand="0" w:firstRowFirstColumn="0" w:firstRowLastColumn="0" w:lastRowFirstColumn="0" w:lastRowLastColumn="0"/>
            <w:tcW w:w="1615" w:type="dxa"/>
          </w:tcPr>
          <w:p w14:paraId="4626D550" w14:textId="3ED42783" w:rsidR="00685CC3" w:rsidRPr="00D23840" w:rsidRDefault="004070AE" w:rsidP="00685CC3">
            <w:pPr>
              <w:jc w:val="center"/>
            </w:pPr>
            <w:r>
              <w:t>3.3</w:t>
            </w:r>
          </w:p>
        </w:tc>
        <w:tc>
          <w:tcPr>
            <w:tcW w:w="1584" w:type="dxa"/>
          </w:tcPr>
          <w:p w14:paraId="5AD228D7" w14:textId="23AFA025" w:rsidR="00685CC3" w:rsidRPr="00364B3A" w:rsidRDefault="004070AE" w:rsidP="00685CC3">
            <w:pPr>
              <w:jc w:val="center"/>
              <w:cnfStyle w:val="000000100000" w:firstRow="0" w:lastRow="0" w:firstColumn="0" w:lastColumn="0" w:oddVBand="0" w:evenVBand="0" w:oddHBand="1" w:evenHBand="0" w:firstRowFirstColumn="0" w:firstRowLastColumn="0" w:lastRowFirstColumn="0" w:lastRowLastColumn="0"/>
            </w:pPr>
            <w:r>
              <w:t>3.6</w:t>
            </w:r>
          </w:p>
        </w:tc>
        <w:tc>
          <w:tcPr>
            <w:cnfStyle w:val="000010000000" w:firstRow="0" w:lastRow="0" w:firstColumn="0" w:lastColumn="0" w:oddVBand="1" w:evenVBand="0" w:oddHBand="0" w:evenHBand="0" w:firstRowFirstColumn="0" w:firstRowLastColumn="0" w:lastRowFirstColumn="0" w:lastRowLastColumn="0"/>
            <w:tcW w:w="1285" w:type="dxa"/>
          </w:tcPr>
          <w:p w14:paraId="4B75A495" w14:textId="372B2AF6" w:rsidR="00685CC3" w:rsidRPr="00FE6A95" w:rsidRDefault="00685CC3" w:rsidP="00685CC3">
            <w:pPr>
              <w:jc w:val="center"/>
            </w:pPr>
            <w:r w:rsidRPr="00FE6A95">
              <w:t>3.</w:t>
            </w:r>
            <w:r w:rsidR="004070AE">
              <w:t>5</w:t>
            </w:r>
          </w:p>
        </w:tc>
        <w:tc>
          <w:tcPr>
            <w:tcW w:w="1473" w:type="dxa"/>
          </w:tcPr>
          <w:p w14:paraId="7B37D838" w14:textId="624E16C3" w:rsidR="00685CC3" w:rsidRPr="000F62FC" w:rsidRDefault="00685CC3" w:rsidP="00685CC3">
            <w:pPr>
              <w:jc w:val="center"/>
              <w:cnfStyle w:val="000000100000" w:firstRow="0" w:lastRow="0" w:firstColumn="0" w:lastColumn="0" w:oddVBand="0" w:evenVBand="0" w:oddHBand="1" w:evenHBand="0" w:firstRowFirstColumn="0" w:firstRowLastColumn="0" w:lastRowFirstColumn="0" w:lastRowLastColumn="0"/>
            </w:pPr>
            <w:r w:rsidRPr="000F62FC">
              <w:t>3.</w:t>
            </w:r>
            <w:r w:rsidR="004070AE">
              <w:t>8</w:t>
            </w:r>
          </w:p>
        </w:tc>
      </w:tr>
      <w:tr w:rsidR="00685CC3" w:rsidRPr="00364B3A" w14:paraId="2DD85B81" w14:textId="77777777" w:rsidTr="00685CC3">
        <w:trPr>
          <w:jc w:val="center"/>
        </w:trPr>
        <w:tc>
          <w:tcPr>
            <w:cnfStyle w:val="000010000000" w:firstRow="0" w:lastRow="0" w:firstColumn="0" w:lastColumn="0" w:oddVBand="1" w:evenVBand="0" w:oddHBand="0" w:evenHBand="0" w:firstRowFirstColumn="0" w:firstRowLastColumn="0" w:lastRowFirstColumn="0" w:lastRowLastColumn="0"/>
            <w:tcW w:w="1478" w:type="dxa"/>
          </w:tcPr>
          <w:p w14:paraId="3E88CA32" w14:textId="5F300E0F" w:rsidR="00685CC3" w:rsidRDefault="004070AE" w:rsidP="00685CC3">
            <w:pPr>
              <w:jc w:val="center"/>
            </w:pPr>
            <w:r>
              <w:t>5.7</w:t>
            </w:r>
          </w:p>
        </w:tc>
        <w:tc>
          <w:tcPr>
            <w:tcW w:w="1581" w:type="dxa"/>
          </w:tcPr>
          <w:p w14:paraId="20C1B18A" w14:textId="73AF64DB" w:rsidR="00685CC3" w:rsidRPr="00C8351B" w:rsidRDefault="004070AE" w:rsidP="00685CC3">
            <w:pPr>
              <w:jc w:val="center"/>
              <w:cnfStyle w:val="000000000000" w:firstRow="0" w:lastRow="0" w:firstColumn="0" w:lastColumn="0" w:oddVBand="0" w:evenVBand="0" w:oddHBand="0" w:evenHBand="0" w:firstRowFirstColumn="0" w:firstRowLastColumn="0" w:lastRowFirstColumn="0" w:lastRowLastColumn="0"/>
            </w:pPr>
            <w:r>
              <w:t>4.2</w:t>
            </w:r>
          </w:p>
        </w:tc>
        <w:tc>
          <w:tcPr>
            <w:cnfStyle w:val="000010000000" w:firstRow="0" w:lastRow="0" w:firstColumn="0" w:lastColumn="0" w:oddVBand="1" w:evenVBand="0" w:oddHBand="0" w:evenHBand="0" w:firstRowFirstColumn="0" w:firstRowLastColumn="0" w:lastRowFirstColumn="0" w:lastRowLastColumn="0"/>
            <w:tcW w:w="1615" w:type="dxa"/>
          </w:tcPr>
          <w:p w14:paraId="41C4B8A6" w14:textId="1D8A816A" w:rsidR="00685CC3" w:rsidRPr="00D23840" w:rsidRDefault="004070AE" w:rsidP="00685CC3">
            <w:pPr>
              <w:jc w:val="center"/>
            </w:pPr>
            <w:r>
              <w:t>3.7</w:t>
            </w:r>
          </w:p>
        </w:tc>
        <w:tc>
          <w:tcPr>
            <w:tcW w:w="1584" w:type="dxa"/>
          </w:tcPr>
          <w:p w14:paraId="32EC9704" w14:textId="0121CF49" w:rsidR="00685CC3" w:rsidRDefault="004070AE" w:rsidP="00685CC3">
            <w:pPr>
              <w:jc w:val="center"/>
              <w:cnfStyle w:val="000000000000" w:firstRow="0" w:lastRow="0" w:firstColumn="0" w:lastColumn="0" w:oddVBand="0" w:evenVBand="0" w:oddHBand="0" w:evenHBand="0" w:firstRowFirstColumn="0" w:firstRowLastColumn="0" w:lastRowFirstColumn="0" w:lastRowLastColumn="0"/>
            </w:pPr>
            <w:r>
              <w:t>4.4</w:t>
            </w:r>
          </w:p>
        </w:tc>
        <w:tc>
          <w:tcPr>
            <w:cnfStyle w:val="000010000000" w:firstRow="0" w:lastRow="0" w:firstColumn="0" w:lastColumn="0" w:oddVBand="1" w:evenVBand="0" w:oddHBand="0" w:evenHBand="0" w:firstRowFirstColumn="0" w:firstRowLastColumn="0" w:lastRowFirstColumn="0" w:lastRowLastColumn="0"/>
            <w:tcW w:w="1285" w:type="dxa"/>
          </w:tcPr>
          <w:p w14:paraId="396A3EB5" w14:textId="2DFB83FE" w:rsidR="00685CC3" w:rsidRPr="00FE6A95" w:rsidRDefault="004070AE" w:rsidP="00685CC3">
            <w:pPr>
              <w:jc w:val="center"/>
            </w:pPr>
            <w:r>
              <w:t>4.5</w:t>
            </w:r>
          </w:p>
        </w:tc>
        <w:tc>
          <w:tcPr>
            <w:tcW w:w="1473" w:type="dxa"/>
          </w:tcPr>
          <w:p w14:paraId="3BF47FD1" w14:textId="037D8164" w:rsidR="00685CC3" w:rsidRPr="000F62FC" w:rsidRDefault="004070AE" w:rsidP="00685CC3">
            <w:pPr>
              <w:jc w:val="center"/>
              <w:cnfStyle w:val="000000000000" w:firstRow="0" w:lastRow="0" w:firstColumn="0" w:lastColumn="0" w:oddVBand="0" w:evenVBand="0" w:oddHBand="0" w:evenHBand="0" w:firstRowFirstColumn="0" w:firstRowLastColumn="0" w:lastRowFirstColumn="0" w:lastRowLastColumn="0"/>
            </w:pPr>
            <w:r>
              <w:t>4</w:t>
            </w:r>
            <w:r w:rsidR="00685CC3" w:rsidRPr="000F62FC">
              <w:t>.6</w:t>
            </w:r>
          </w:p>
        </w:tc>
      </w:tr>
      <w:tr w:rsidR="00685CC3" w:rsidRPr="00364B3A" w14:paraId="7B65F469"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603B30E3" w14:textId="7EA120CF" w:rsidR="00685CC3" w:rsidRPr="00364B3A" w:rsidRDefault="004070AE" w:rsidP="00685CC3">
            <w:pPr>
              <w:jc w:val="center"/>
            </w:pPr>
            <w:r>
              <w:t>6.1</w:t>
            </w:r>
          </w:p>
        </w:tc>
        <w:tc>
          <w:tcPr>
            <w:tcW w:w="1581" w:type="dxa"/>
          </w:tcPr>
          <w:p w14:paraId="59CF6A2D" w14:textId="27764501" w:rsidR="00685CC3" w:rsidRPr="00C8351B" w:rsidRDefault="004070AE" w:rsidP="00685CC3">
            <w:pPr>
              <w:jc w:val="center"/>
              <w:cnfStyle w:val="000000100000" w:firstRow="0" w:lastRow="0" w:firstColumn="0" w:lastColumn="0" w:oddVBand="0" w:evenVBand="0" w:oddHBand="1" w:evenHBand="0" w:firstRowFirstColumn="0" w:firstRowLastColumn="0" w:lastRowFirstColumn="0" w:lastRowLastColumn="0"/>
            </w:pPr>
            <w:r>
              <w:t>5.2</w:t>
            </w:r>
          </w:p>
        </w:tc>
        <w:tc>
          <w:tcPr>
            <w:cnfStyle w:val="000010000000" w:firstRow="0" w:lastRow="0" w:firstColumn="0" w:lastColumn="0" w:oddVBand="1" w:evenVBand="0" w:oddHBand="0" w:evenHBand="0" w:firstRowFirstColumn="0" w:firstRowLastColumn="0" w:lastRowFirstColumn="0" w:lastRowLastColumn="0"/>
            <w:tcW w:w="1615" w:type="dxa"/>
          </w:tcPr>
          <w:p w14:paraId="052927E7" w14:textId="0EE3C209" w:rsidR="00685CC3" w:rsidRPr="00D23840" w:rsidRDefault="004070AE" w:rsidP="00685CC3">
            <w:pPr>
              <w:jc w:val="center"/>
            </w:pPr>
            <w:r>
              <w:t>4.3</w:t>
            </w:r>
          </w:p>
        </w:tc>
        <w:tc>
          <w:tcPr>
            <w:tcW w:w="1584" w:type="dxa"/>
          </w:tcPr>
          <w:p w14:paraId="16EC7D72" w14:textId="29694A63" w:rsidR="00685CC3" w:rsidRPr="00364B3A" w:rsidRDefault="004070AE" w:rsidP="00685CC3">
            <w:pPr>
              <w:jc w:val="center"/>
              <w:cnfStyle w:val="000000100000" w:firstRow="0" w:lastRow="0" w:firstColumn="0" w:lastColumn="0" w:oddVBand="0" w:evenVBand="0" w:oddHBand="1" w:evenHBand="0" w:firstRowFirstColumn="0" w:firstRowLastColumn="0" w:lastRowFirstColumn="0" w:lastRowLastColumn="0"/>
            </w:pPr>
            <w:r>
              <w:t>4.7</w:t>
            </w:r>
          </w:p>
        </w:tc>
        <w:tc>
          <w:tcPr>
            <w:cnfStyle w:val="000010000000" w:firstRow="0" w:lastRow="0" w:firstColumn="0" w:lastColumn="0" w:oddVBand="1" w:evenVBand="0" w:oddHBand="0" w:evenHBand="0" w:firstRowFirstColumn="0" w:firstRowLastColumn="0" w:lastRowFirstColumn="0" w:lastRowLastColumn="0"/>
            <w:tcW w:w="1285" w:type="dxa"/>
          </w:tcPr>
          <w:p w14:paraId="09953E8E" w14:textId="389E2D8F" w:rsidR="00685CC3" w:rsidRPr="00FE6A95" w:rsidRDefault="004070AE" w:rsidP="00685CC3">
            <w:pPr>
              <w:jc w:val="center"/>
            </w:pPr>
            <w:r>
              <w:t>5.5</w:t>
            </w:r>
          </w:p>
        </w:tc>
        <w:tc>
          <w:tcPr>
            <w:tcW w:w="1473" w:type="dxa"/>
          </w:tcPr>
          <w:p w14:paraId="3D8D93A5" w14:textId="7F4A2303" w:rsidR="00685CC3" w:rsidRPr="000F62FC" w:rsidRDefault="004070AE" w:rsidP="00685CC3">
            <w:pPr>
              <w:jc w:val="center"/>
              <w:cnfStyle w:val="000000100000" w:firstRow="0" w:lastRow="0" w:firstColumn="0" w:lastColumn="0" w:oddVBand="0" w:evenVBand="0" w:oddHBand="1" w:evenHBand="0" w:firstRowFirstColumn="0" w:firstRowLastColumn="0" w:lastRowFirstColumn="0" w:lastRowLastColumn="0"/>
            </w:pPr>
            <w:r>
              <w:t>4.8</w:t>
            </w:r>
          </w:p>
        </w:tc>
      </w:tr>
      <w:tr w:rsidR="00685CC3" w:rsidRPr="00364B3A" w14:paraId="39E35041" w14:textId="77777777" w:rsidTr="00685CC3">
        <w:trPr>
          <w:jc w:val="center"/>
        </w:trPr>
        <w:tc>
          <w:tcPr>
            <w:cnfStyle w:val="000010000000" w:firstRow="0" w:lastRow="0" w:firstColumn="0" w:lastColumn="0" w:oddVBand="1" w:evenVBand="0" w:oddHBand="0" w:evenHBand="0" w:firstRowFirstColumn="0" w:firstRowLastColumn="0" w:lastRowFirstColumn="0" w:lastRowLastColumn="0"/>
            <w:tcW w:w="1478" w:type="dxa"/>
          </w:tcPr>
          <w:p w14:paraId="115E4753" w14:textId="479ABC79" w:rsidR="00685CC3" w:rsidRPr="00364B3A" w:rsidRDefault="004070AE" w:rsidP="00685CC3">
            <w:pPr>
              <w:jc w:val="center"/>
            </w:pPr>
            <w:r>
              <w:t>6.6</w:t>
            </w:r>
          </w:p>
        </w:tc>
        <w:tc>
          <w:tcPr>
            <w:tcW w:w="1581" w:type="dxa"/>
          </w:tcPr>
          <w:p w14:paraId="68E2F345" w14:textId="14252DB2" w:rsidR="00685CC3" w:rsidRPr="00C8351B" w:rsidRDefault="004070AE" w:rsidP="00685CC3">
            <w:pPr>
              <w:jc w:val="center"/>
              <w:cnfStyle w:val="000000000000" w:firstRow="0" w:lastRow="0" w:firstColumn="0" w:lastColumn="0" w:oddVBand="0" w:evenVBand="0" w:oddHBand="0" w:evenHBand="0" w:firstRowFirstColumn="0" w:firstRowLastColumn="0" w:lastRowFirstColumn="0" w:lastRowLastColumn="0"/>
            </w:pPr>
            <w:r>
              <w:t>6.2</w:t>
            </w:r>
          </w:p>
        </w:tc>
        <w:tc>
          <w:tcPr>
            <w:cnfStyle w:val="000010000000" w:firstRow="0" w:lastRow="0" w:firstColumn="0" w:lastColumn="0" w:oddVBand="1" w:evenVBand="0" w:oddHBand="0" w:evenHBand="0" w:firstRowFirstColumn="0" w:firstRowLastColumn="0" w:lastRowFirstColumn="0" w:lastRowLastColumn="0"/>
            <w:tcW w:w="1615" w:type="dxa"/>
          </w:tcPr>
          <w:p w14:paraId="659BA024" w14:textId="5715C9E1" w:rsidR="00685CC3" w:rsidRPr="00D23840" w:rsidRDefault="004070AE" w:rsidP="00685CC3">
            <w:pPr>
              <w:jc w:val="center"/>
            </w:pPr>
            <w:r>
              <w:t>5.3</w:t>
            </w:r>
          </w:p>
        </w:tc>
        <w:tc>
          <w:tcPr>
            <w:tcW w:w="1584" w:type="dxa"/>
          </w:tcPr>
          <w:p w14:paraId="1E5B6B82" w14:textId="1E71704F" w:rsidR="00685CC3" w:rsidRPr="00364B3A" w:rsidRDefault="004070AE" w:rsidP="00685CC3">
            <w:pPr>
              <w:jc w:val="center"/>
              <w:cnfStyle w:val="000000000000" w:firstRow="0" w:lastRow="0" w:firstColumn="0" w:lastColumn="0" w:oddVBand="0" w:evenVBand="0" w:oddHBand="0" w:evenHBand="0" w:firstRowFirstColumn="0" w:firstRowLastColumn="0" w:lastRowFirstColumn="0" w:lastRowLastColumn="0"/>
            </w:pPr>
            <w:r>
              <w:t>5.1</w:t>
            </w:r>
          </w:p>
        </w:tc>
        <w:tc>
          <w:tcPr>
            <w:cnfStyle w:val="000010000000" w:firstRow="0" w:lastRow="0" w:firstColumn="0" w:lastColumn="0" w:oddVBand="1" w:evenVBand="0" w:oddHBand="0" w:evenHBand="0" w:firstRowFirstColumn="0" w:firstRowLastColumn="0" w:lastRowFirstColumn="0" w:lastRowLastColumn="0"/>
            <w:tcW w:w="1285" w:type="dxa"/>
          </w:tcPr>
          <w:p w14:paraId="34381951" w14:textId="270CE2CC" w:rsidR="00685CC3" w:rsidRPr="00FE6A95" w:rsidRDefault="004070AE" w:rsidP="00685CC3">
            <w:pPr>
              <w:jc w:val="center"/>
            </w:pPr>
            <w:r>
              <w:t>5.6</w:t>
            </w:r>
          </w:p>
        </w:tc>
        <w:tc>
          <w:tcPr>
            <w:tcW w:w="1473" w:type="dxa"/>
          </w:tcPr>
          <w:p w14:paraId="67301004" w14:textId="6CB37C99" w:rsidR="00685CC3" w:rsidRPr="000F62FC" w:rsidRDefault="004070AE" w:rsidP="00685CC3">
            <w:pPr>
              <w:jc w:val="center"/>
              <w:cnfStyle w:val="000000000000" w:firstRow="0" w:lastRow="0" w:firstColumn="0" w:lastColumn="0" w:oddVBand="0" w:evenVBand="0" w:oddHBand="0" w:evenHBand="0" w:firstRowFirstColumn="0" w:firstRowLastColumn="0" w:lastRowFirstColumn="0" w:lastRowLastColumn="0"/>
            </w:pPr>
            <w:r>
              <w:t>5.8</w:t>
            </w:r>
          </w:p>
        </w:tc>
      </w:tr>
      <w:tr w:rsidR="00685CC3" w:rsidRPr="00364B3A" w14:paraId="1D70B342"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608AAF8B" w14:textId="6EE63E22" w:rsidR="00685CC3" w:rsidRPr="00364B3A" w:rsidRDefault="00685CC3" w:rsidP="00685CC3">
            <w:pPr>
              <w:jc w:val="center"/>
            </w:pPr>
          </w:p>
        </w:tc>
        <w:tc>
          <w:tcPr>
            <w:tcW w:w="1581" w:type="dxa"/>
          </w:tcPr>
          <w:p w14:paraId="437D50D8" w14:textId="69E31670" w:rsidR="00685CC3" w:rsidRPr="00C8351B" w:rsidRDefault="00685CC3" w:rsidP="00685CC3">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5" w:type="dxa"/>
          </w:tcPr>
          <w:p w14:paraId="39935725" w14:textId="4C155902" w:rsidR="00685CC3" w:rsidRPr="00D23840" w:rsidRDefault="004070AE" w:rsidP="00685CC3">
            <w:pPr>
              <w:jc w:val="center"/>
            </w:pPr>
            <w:r>
              <w:t>6.7</w:t>
            </w:r>
          </w:p>
        </w:tc>
        <w:tc>
          <w:tcPr>
            <w:tcW w:w="1584" w:type="dxa"/>
          </w:tcPr>
          <w:p w14:paraId="6482F6C3" w14:textId="74894E6C" w:rsidR="00685CC3" w:rsidRPr="00364B3A" w:rsidRDefault="004070AE" w:rsidP="00685CC3">
            <w:pPr>
              <w:jc w:val="center"/>
              <w:cnfStyle w:val="000000100000" w:firstRow="0" w:lastRow="0" w:firstColumn="0" w:lastColumn="0" w:oddVBand="0" w:evenVBand="0" w:oddHBand="1" w:evenHBand="0" w:firstRowFirstColumn="0" w:firstRowLastColumn="0" w:lastRowFirstColumn="0" w:lastRowLastColumn="0"/>
            </w:pPr>
            <w:r>
              <w:t>5.4</w:t>
            </w:r>
          </w:p>
        </w:tc>
        <w:tc>
          <w:tcPr>
            <w:cnfStyle w:val="000010000000" w:firstRow="0" w:lastRow="0" w:firstColumn="0" w:lastColumn="0" w:oddVBand="1" w:evenVBand="0" w:oddHBand="0" w:evenHBand="0" w:firstRowFirstColumn="0" w:firstRowLastColumn="0" w:lastRowFirstColumn="0" w:lastRowLastColumn="0"/>
            <w:tcW w:w="1285" w:type="dxa"/>
          </w:tcPr>
          <w:p w14:paraId="0F418C41" w14:textId="6DC783E3" w:rsidR="00685CC3" w:rsidRPr="00FE6A95" w:rsidRDefault="004070AE" w:rsidP="00685CC3">
            <w:pPr>
              <w:jc w:val="center"/>
            </w:pPr>
            <w:r>
              <w:t>6.5</w:t>
            </w:r>
          </w:p>
        </w:tc>
        <w:tc>
          <w:tcPr>
            <w:tcW w:w="1473" w:type="dxa"/>
          </w:tcPr>
          <w:p w14:paraId="60AE654A" w14:textId="1570A11E" w:rsidR="00685CC3" w:rsidRPr="000F62FC" w:rsidRDefault="004070AE" w:rsidP="00685CC3">
            <w:pPr>
              <w:jc w:val="center"/>
              <w:cnfStyle w:val="000000100000" w:firstRow="0" w:lastRow="0" w:firstColumn="0" w:lastColumn="0" w:oddVBand="0" w:evenVBand="0" w:oddHBand="1" w:evenHBand="0" w:firstRowFirstColumn="0" w:firstRowLastColumn="0" w:lastRowFirstColumn="0" w:lastRowLastColumn="0"/>
            </w:pPr>
            <w:r>
              <w:t>6.3</w:t>
            </w:r>
          </w:p>
        </w:tc>
      </w:tr>
      <w:tr w:rsidR="00685CC3" w:rsidRPr="00364B3A" w14:paraId="1FE99897" w14:textId="77777777" w:rsidTr="00685CC3">
        <w:trPr>
          <w:jc w:val="center"/>
        </w:trPr>
        <w:tc>
          <w:tcPr>
            <w:cnfStyle w:val="000010000000" w:firstRow="0" w:lastRow="0" w:firstColumn="0" w:lastColumn="0" w:oddVBand="1" w:evenVBand="0" w:oddHBand="0" w:evenHBand="0" w:firstRowFirstColumn="0" w:firstRowLastColumn="0" w:lastRowFirstColumn="0" w:lastRowLastColumn="0"/>
            <w:tcW w:w="1478" w:type="dxa"/>
          </w:tcPr>
          <w:p w14:paraId="0799A99F" w14:textId="08BB7AB2" w:rsidR="00685CC3" w:rsidRPr="00364B3A" w:rsidRDefault="00685CC3" w:rsidP="00685CC3">
            <w:pPr>
              <w:jc w:val="center"/>
            </w:pPr>
          </w:p>
        </w:tc>
        <w:tc>
          <w:tcPr>
            <w:tcW w:w="1581" w:type="dxa"/>
          </w:tcPr>
          <w:p w14:paraId="2D0CE68B" w14:textId="6EF4FBF2" w:rsidR="00685CC3" w:rsidRPr="00C8351B" w:rsidRDefault="00685CC3" w:rsidP="00685CC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5" w:type="dxa"/>
          </w:tcPr>
          <w:p w14:paraId="62F53BA9" w14:textId="77777777" w:rsidR="00685CC3" w:rsidRPr="00D23840" w:rsidRDefault="00685CC3" w:rsidP="00685CC3">
            <w:pPr>
              <w:jc w:val="center"/>
            </w:pPr>
          </w:p>
        </w:tc>
        <w:tc>
          <w:tcPr>
            <w:tcW w:w="1584" w:type="dxa"/>
          </w:tcPr>
          <w:p w14:paraId="74FEA213" w14:textId="7F5C126C" w:rsidR="00685CC3" w:rsidRPr="00364B3A" w:rsidRDefault="004070AE" w:rsidP="00685CC3">
            <w:pPr>
              <w:jc w:val="center"/>
              <w:cnfStyle w:val="000000000000" w:firstRow="0" w:lastRow="0" w:firstColumn="0" w:lastColumn="0" w:oddVBand="0" w:evenVBand="0" w:oddHBand="0" w:evenHBand="0" w:firstRowFirstColumn="0" w:firstRowLastColumn="0" w:lastRowFirstColumn="0" w:lastRowLastColumn="0"/>
            </w:pPr>
            <w:r>
              <w:t>6.4</w:t>
            </w:r>
          </w:p>
        </w:tc>
        <w:tc>
          <w:tcPr>
            <w:cnfStyle w:val="000010000000" w:firstRow="0" w:lastRow="0" w:firstColumn="0" w:lastColumn="0" w:oddVBand="1" w:evenVBand="0" w:oddHBand="0" w:evenHBand="0" w:firstRowFirstColumn="0" w:firstRowLastColumn="0" w:lastRowFirstColumn="0" w:lastRowLastColumn="0"/>
            <w:tcW w:w="1285" w:type="dxa"/>
          </w:tcPr>
          <w:p w14:paraId="679CB161" w14:textId="69E4907C" w:rsidR="00685CC3" w:rsidRPr="00FE6A95" w:rsidRDefault="00685CC3" w:rsidP="00685CC3">
            <w:pPr>
              <w:jc w:val="center"/>
            </w:pPr>
          </w:p>
        </w:tc>
        <w:tc>
          <w:tcPr>
            <w:tcW w:w="1473" w:type="dxa"/>
          </w:tcPr>
          <w:p w14:paraId="014DC776" w14:textId="0EE0C528" w:rsidR="00685CC3" w:rsidRPr="000F62FC" w:rsidRDefault="00685CC3" w:rsidP="00685CC3">
            <w:pPr>
              <w:jc w:val="center"/>
              <w:cnfStyle w:val="000000000000" w:firstRow="0" w:lastRow="0" w:firstColumn="0" w:lastColumn="0" w:oddVBand="0" w:evenVBand="0" w:oddHBand="0" w:evenHBand="0" w:firstRowFirstColumn="0" w:firstRowLastColumn="0" w:lastRowFirstColumn="0" w:lastRowLastColumn="0"/>
            </w:pPr>
          </w:p>
        </w:tc>
      </w:tr>
      <w:tr w:rsidR="00685CC3" w:rsidRPr="00364B3A" w14:paraId="74EA8E44" w14:textId="77777777" w:rsidTr="00685CC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78" w:type="dxa"/>
          </w:tcPr>
          <w:p w14:paraId="5F8F9E77" w14:textId="4A19A46A" w:rsidR="00685CC3" w:rsidRPr="00364B3A" w:rsidRDefault="00685CC3" w:rsidP="00685CC3">
            <w:pPr>
              <w:jc w:val="center"/>
            </w:pPr>
          </w:p>
        </w:tc>
        <w:tc>
          <w:tcPr>
            <w:tcW w:w="1581" w:type="dxa"/>
          </w:tcPr>
          <w:p w14:paraId="23BF16C2" w14:textId="4834051D" w:rsidR="00685CC3" w:rsidRPr="00C8351B" w:rsidRDefault="00685CC3" w:rsidP="00685CC3">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5" w:type="dxa"/>
          </w:tcPr>
          <w:p w14:paraId="74D8D243" w14:textId="77777777" w:rsidR="00685CC3" w:rsidRPr="00364B3A" w:rsidRDefault="00685CC3" w:rsidP="00685CC3">
            <w:pPr>
              <w:jc w:val="center"/>
            </w:pPr>
          </w:p>
        </w:tc>
        <w:tc>
          <w:tcPr>
            <w:tcW w:w="1584" w:type="dxa"/>
          </w:tcPr>
          <w:p w14:paraId="3D07409D" w14:textId="77777777" w:rsidR="00685CC3" w:rsidRPr="00364B3A" w:rsidRDefault="00685CC3" w:rsidP="00685CC3">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85" w:type="dxa"/>
          </w:tcPr>
          <w:p w14:paraId="5A468CA4" w14:textId="77777777" w:rsidR="00685CC3" w:rsidRPr="00364B3A" w:rsidRDefault="00685CC3" w:rsidP="00685CC3">
            <w:pPr>
              <w:jc w:val="center"/>
            </w:pPr>
          </w:p>
        </w:tc>
        <w:tc>
          <w:tcPr>
            <w:tcW w:w="1473" w:type="dxa"/>
          </w:tcPr>
          <w:p w14:paraId="5F8E65F7" w14:textId="7B48489C" w:rsidR="00685CC3" w:rsidRPr="000F62FC" w:rsidRDefault="00685CC3" w:rsidP="00685CC3">
            <w:pPr>
              <w:jc w:val="center"/>
              <w:cnfStyle w:val="000000100000" w:firstRow="0" w:lastRow="0" w:firstColumn="0" w:lastColumn="0" w:oddVBand="0" w:evenVBand="0" w:oddHBand="1" w:evenHBand="0" w:firstRowFirstColumn="0" w:firstRowLastColumn="0" w:lastRowFirstColumn="0" w:lastRowLastColumn="0"/>
            </w:pPr>
          </w:p>
        </w:tc>
      </w:tr>
    </w:tbl>
    <w:p w14:paraId="6560C93A" w14:textId="77777777" w:rsidR="00A31BA2" w:rsidRDefault="00A31BA2" w:rsidP="00A31BA2">
      <w:r w:rsidRPr="00117991">
        <w:t xml:space="preserve">            </w:t>
      </w:r>
    </w:p>
    <w:p w14:paraId="4D14A018" w14:textId="77777777" w:rsidR="008C012B" w:rsidRDefault="008C012B" w:rsidP="00A31BA2"/>
    <w:p w14:paraId="2B4E9362" w14:textId="77777777" w:rsidR="00364B3A" w:rsidRPr="00364B3A" w:rsidRDefault="00BD72A9" w:rsidP="00BD72A9">
      <w:pPr>
        <w:pStyle w:val="HeadingLM"/>
      </w:pPr>
      <w:r w:rsidRPr="00364B3A">
        <w:t>REFERRALS</w:t>
      </w:r>
    </w:p>
    <w:p w14:paraId="0078E834" w14:textId="77777777" w:rsidR="00364B3A" w:rsidRPr="00364B3A" w:rsidRDefault="00364B3A" w:rsidP="00F25F74">
      <w:pPr>
        <w:jc w:val="both"/>
      </w:pPr>
      <w:r w:rsidRPr="00364B3A">
        <w:t xml:space="preserve">Referrals can be made in reference to any point of concern for a pupil whether discipline or pastoral.  </w:t>
      </w:r>
    </w:p>
    <w:p w14:paraId="3970BEF3" w14:textId="77777777" w:rsidR="00364B3A" w:rsidRPr="00364B3A" w:rsidRDefault="00364B3A" w:rsidP="00F25F74">
      <w:pPr>
        <w:jc w:val="both"/>
      </w:pPr>
      <w:r w:rsidRPr="00364B3A">
        <w:t xml:space="preserve">Class teachers should complete the relevant referral form and send this to </w:t>
      </w:r>
      <w:r w:rsidR="00C75390">
        <w:t>Raymond</w:t>
      </w:r>
      <w:r w:rsidRPr="00364B3A">
        <w:t xml:space="preserve">. </w:t>
      </w:r>
      <w:r w:rsidR="00BD72A9">
        <w:t xml:space="preserve"> Referrals are </w:t>
      </w:r>
      <w:r w:rsidRPr="00364B3A">
        <w:t xml:space="preserve">completed on </w:t>
      </w:r>
      <w:proofErr w:type="spellStart"/>
      <w:r w:rsidRPr="00364B3A">
        <w:t>SEEMiS</w:t>
      </w:r>
      <w:proofErr w:type="spellEnd"/>
      <w:r w:rsidRPr="00364B3A">
        <w:t xml:space="preserve"> and </w:t>
      </w:r>
      <w:r w:rsidR="00BD72A9">
        <w:t>can be accessed as shown below:</w:t>
      </w:r>
    </w:p>
    <w:p w14:paraId="355A42A0" w14:textId="77777777" w:rsidR="00364B3A" w:rsidRPr="00364B3A" w:rsidRDefault="00364B3A" w:rsidP="00364B3A">
      <w:r w:rsidRPr="00364B3A">
        <w:rPr>
          <w:noProof/>
          <w:lang w:eastAsia="en-GB"/>
        </w:rPr>
        <w:lastRenderedPageBreak/>
        <w:drawing>
          <wp:inline distT="0" distB="0" distL="0" distR="0" wp14:anchorId="6E2B0875" wp14:editId="03F071DF">
            <wp:extent cx="6039485" cy="331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485" cy="3317240"/>
                    </a:xfrm>
                    <a:prstGeom prst="rect">
                      <a:avLst/>
                    </a:prstGeom>
                    <a:noFill/>
                    <a:ln>
                      <a:noFill/>
                    </a:ln>
                  </pic:spPr>
                </pic:pic>
              </a:graphicData>
            </a:graphic>
          </wp:inline>
        </w:drawing>
      </w:r>
    </w:p>
    <w:p w14:paraId="62BACAF7" w14:textId="77777777" w:rsidR="00364B3A" w:rsidRPr="00364B3A" w:rsidRDefault="00364B3A" w:rsidP="00364B3A">
      <w:r w:rsidRPr="00364B3A">
        <w:t xml:space="preserve">On discussion with the class teacher, </w:t>
      </w:r>
      <w:r w:rsidR="00BD72A9">
        <w:t>Lynsey</w:t>
      </w:r>
      <w:r w:rsidRPr="00364B3A">
        <w:t xml:space="preserve"> will take appropriate action on the referral and pass on the information to either the Pupil Support department and/or the Year Head.  It is important that all referrals are passed to </w:t>
      </w:r>
      <w:r w:rsidR="00BD72A9">
        <w:t>Lynsey</w:t>
      </w:r>
      <w:r w:rsidRPr="00364B3A">
        <w:t xml:space="preserve"> in the first instance.  </w:t>
      </w:r>
      <w:r w:rsidR="00BD72A9">
        <w:t>Lynsey</w:t>
      </w:r>
      <w:r w:rsidRPr="00364B3A">
        <w:t xml:space="preserve"> should </w:t>
      </w:r>
      <w:proofErr w:type="gramStart"/>
      <w:r w:rsidRPr="00364B3A">
        <w:t>take action</w:t>
      </w:r>
      <w:proofErr w:type="gramEnd"/>
      <w:r w:rsidRPr="00364B3A">
        <w:t xml:space="preserve"> on the referral within the timeframe of 1 week.</w:t>
      </w:r>
    </w:p>
    <w:p w14:paraId="33095394" w14:textId="77777777" w:rsidR="00364B3A" w:rsidRPr="008003F1" w:rsidRDefault="00364B3A" w:rsidP="00364B3A">
      <w:r w:rsidRPr="00364B3A">
        <w:t xml:space="preserve">All staff should be familiar with the referral structure. There is a copy of the referral structure in the </w:t>
      </w:r>
      <w:r w:rsidR="008003F1">
        <w:t>ICT</w:t>
      </w:r>
      <w:r w:rsidRPr="00364B3A">
        <w:t xml:space="preserve"> shared area here:</w:t>
      </w:r>
    </w:p>
    <w:p w14:paraId="07D8132F" w14:textId="77777777" w:rsidR="008003F1" w:rsidRPr="008003F1" w:rsidRDefault="008003F1" w:rsidP="008003F1">
      <w:pPr>
        <w:jc w:val="center"/>
        <w:rPr>
          <w:b/>
          <w:color w:val="44546A" w:themeColor="text2"/>
        </w:rPr>
      </w:pPr>
      <w:r w:rsidRPr="008003F1">
        <w:rPr>
          <w:b/>
          <w:color w:val="44546A" w:themeColor="text2"/>
        </w:rPr>
        <w:t>X:\ict\DEPARTMENTAL ADMIN\REFERRAL STRUCTURE</w:t>
      </w:r>
    </w:p>
    <w:p w14:paraId="0764B151" w14:textId="77777777" w:rsidR="00364B3A" w:rsidRPr="00364B3A" w:rsidRDefault="007D1DCA" w:rsidP="00B41A9D">
      <w:pPr>
        <w:pStyle w:val="HeadingLM"/>
      </w:pPr>
      <w:r w:rsidRPr="00364B3A">
        <w:t>DISCIPLINE</w:t>
      </w:r>
    </w:p>
    <w:p w14:paraId="3CF32F97" w14:textId="77777777" w:rsidR="00364B3A" w:rsidRPr="00364B3A" w:rsidRDefault="00BD72A9" w:rsidP="00B41A9D">
      <w:pPr>
        <w:jc w:val="both"/>
      </w:pPr>
      <w:r>
        <w:t>The ICT f</w:t>
      </w:r>
      <w:r w:rsidR="00364B3A" w:rsidRPr="00364B3A">
        <w:t xml:space="preserve">aculty prides itself in maintaining a high standard of discipline. It is the responsibility of every member of staff to promote positive behaviour by making use of praise along with a stimulating and challenging learning environment. If a member of staff feels a pupil has displayed unacceptable </w:t>
      </w:r>
      <w:proofErr w:type="gramStart"/>
      <w:r w:rsidR="00364B3A" w:rsidRPr="00364B3A">
        <w:t>behaviour</w:t>
      </w:r>
      <w:proofErr w:type="gramEnd"/>
      <w:r w:rsidR="00364B3A" w:rsidRPr="00364B3A">
        <w:t xml:space="preserve"> they should deal with it appropriately. If this </w:t>
      </w:r>
      <w:proofErr w:type="gramStart"/>
      <w:r w:rsidR="00364B3A" w:rsidRPr="00364B3A">
        <w:t>continues</w:t>
      </w:r>
      <w:proofErr w:type="gramEnd"/>
      <w:r w:rsidR="00364B3A" w:rsidRPr="00364B3A">
        <w:t xml:space="preserve"> they can refer the pupil to </w:t>
      </w:r>
      <w:r>
        <w:t>Lynsey</w:t>
      </w:r>
      <w:r w:rsidR="00364B3A" w:rsidRPr="00364B3A">
        <w:t>. Staff should try and avoid removing pupils to stand in the corridor for any significant length of time as this is a form of exclusion. Pupils sent out to the corridor should be followed by staff straight away to deal with indiscipline. The whole school policy on discipline and school rules can be accessed here.</w:t>
      </w:r>
    </w:p>
    <w:p w14:paraId="5875926A" w14:textId="77777777" w:rsidR="00364B3A" w:rsidRPr="00157DFE" w:rsidRDefault="00A13CFA" w:rsidP="00157DFE">
      <w:pPr>
        <w:jc w:val="center"/>
        <w:rPr>
          <w:b/>
          <w:color w:val="44546A" w:themeColor="text2"/>
        </w:rPr>
      </w:pPr>
      <w:hyperlink r:id="rId12" w:history="1">
        <w:r w:rsidR="00364B3A" w:rsidRPr="00157DFE">
          <w:rPr>
            <w:b/>
            <w:color w:val="44546A" w:themeColor="text2"/>
          </w:rPr>
          <w:t>X:\Staff\Staff Handbook\10 Discipline and School Rules</w:t>
        </w:r>
      </w:hyperlink>
    </w:p>
    <w:p w14:paraId="317ECF31" w14:textId="77777777" w:rsidR="00364B3A" w:rsidRPr="00BD72A9" w:rsidRDefault="00364B3A" w:rsidP="00BD72A9">
      <w:pPr>
        <w:pStyle w:val="HeadingLM"/>
      </w:pPr>
      <w:r w:rsidRPr="00364B3A">
        <w:t>SUPPORT FOR LEARNING</w:t>
      </w:r>
    </w:p>
    <w:p w14:paraId="68DF46BE" w14:textId="77777777" w:rsidR="00364B3A" w:rsidRPr="00364B3A" w:rsidRDefault="00364B3A" w:rsidP="00364B3A">
      <w:pPr>
        <w:jc w:val="both"/>
      </w:pPr>
      <w:r w:rsidRPr="00364B3A">
        <w:t xml:space="preserve">The Support for Learning department is </w:t>
      </w:r>
      <w:proofErr w:type="spellStart"/>
      <w:r w:rsidRPr="00364B3A">
        <w:t>lead</w:t>
      </w:r>
      <w:proofErr w:type="spellEnd"/>
      <w:r w:rsidRPr="00364B3A">
        <w:t xml:space="preserve"> by Mr John Mullen.  Information on pupils with additional support needs are listed in the link below. Information about suggested teaching strategies along with reader and scribe information can be found in this document.  It is vital that teachers are familiar with the any additional needs for pupils in their classes. </w:t>
      </w:r>
    </w:p>
    <w:p w14:paraId="58A9CCDA" w14:textId="77777777" w:rsidR="00364B3A" w:rsidRDefault="00A13CFA" w:rsidP="00364B3A">
      <w:pPr>
        <w:jc w:val="center"/>
        <w:rPr>
          <w:b/>
          <w:color w:val="44546A" w:themeColor="text2"/>
        </w:rPr>
      </w:pPr>
      <w:hyperlink r:id="rId13" w:history="1">
        <w:r w:rsidR="00364B3A" w:rsidRPr="000A6787">
          <w:rPr>
            <w:b/>
            <w:color w:val="44546A" w:themeColor="text2"/>
          </w:rPr>
          <w:t>X:\Staff\ASN Confidential Info</w:t>
        </w:r>
      </w:hyperlink>
    </w:p>
    <w:p w14:paraId="05249B45" w14:textId="77777777" w:rsidR="00364B3A" w:rsidRDefault="000A6787" w:rsidP="00364B3A">
      <w:pPr>
        <w:jc w:val="both"/>
      </w:pPr>
      <w:r>
        <w:lastRenderedPageBreak/>
        <w:t xml:space="preserve">All </w:t>
      </w:r>
      <w:proofErr w:type="gramStart"/>
      <w:r>
        <w:t>PC’s</w:t>
      </w:r>
      <w:proofErr w:type="gramEnd"/>
      <w:r>
        <w:t xml:space="preserve"> in the department have </w:t>
      </w:r>
      <w:proofErr w:type="spellStart"/>
      <w:r>
        <w:t>Ivona</w:t>
      </w:r>
      <w:proofErr w:type="spellEnd"/>
      <w:r>
        <w:t xml:space="preserve"> text reading software installed, pupils with additional support needs should be encouraged to use this software when completing classwork and assessments. </w:t>
      </w:r>
    </w:p>
    <w:p w14:paraId="686551E6" w14:textId="77777777" w:rsidR="000A6787" w:rsidRDefault="000A6787" w:rsidP="000A6787">
      <w:pPr>
        <w:pStyle w:val="SubtitleLM"/>
      </w:pPr>
      <w:r>
        <w:t>ASSESMENT SUPPORT</w:t>
      </w:r>
    </w:p>
    <w:p w14:paraId="1203C85D" w14:textId="77777777" w:rsidR="000A6787" w:rsidRDefault="000A6787" w:rsidP="000A6787">
      <w:pPr>
        <w:jc w:val="both"/>
      </w:pPr>
      <w:r w:rsidRPr="00364B3A">
        <w:t xml:space="preserve">Readers and scribes can be booked by e-mailing John Mullen with a week’s notice. </w:t>
      </w:r>
      <w:r>
        <w:t>Assessments should also be e-mail to SFL prior to the assessment date.</w:t>
      </w:r>
    </w:p>
    <w:p w14:paraId="362A492A" w14:textId="77777777" w:rsidR="000A6787" w:rsidRPr="00364B3A" w:rsidRDefault="000A6787" w:rsidP="000A6787">
      <w:pPr>
        <w:jc w:val="both"/>
      </w:pPr>
      <w:r>
        <w:t xml:space="preserve">The ICT department is in the process of updating assessments for all courses to ensure that digital assessments are available to pupils with ASN to complete online.  Staff involved in the </w:t>
      </w:r>
      <w:r w:rsidR="00157DFE">
        <w:t>development</w:t>
      </w:r>
      <w:r>
        <w:t xml:space="preserve"> of any future assessments should also ensur</w:t>
      </w:r>
      <w:r w:rsidR="00157DFE">
        <w:t>e a digital version is also created.  Lynsey can provide guidance as to how to do this.</w:t>
      </w:r>
    </w:p>
    <w:p w14:paraId="0F459EA3" w14:textId="77777777" w:rsidR="000A6787" w:rsidRPr="00364B3A" w:rsidRDefault="000A6787" w:rsidP="000A6787">
      <w:pPr>
        <w:pStyle w:val="SubtitleLM"/>
      </w:pPr>
    </w:p>
    <w:p w14:paraId="7CE3868A" w14:textId="77777777" w:rsidR="00364B3A" w:rsidRPr="00BD72A9" w:rsidRDefault="00364B3A" w:rsidP="00BD72A9">
      <w:pPr>
        <w:pStyle w:val="HeadingLM"/>
      </w:pPr>
      <w:r w:rsidRPr="00364B3A">
        <w:t>BEHAVIOUR SUPPORT</w:t>
      </w:r>
    </w:p>
    <w:p w14:paraId="3FAD463B" w14:textId="77777777" w:rsidR="00364B3A" w:rsidRPr="00364B3A" w:rsidRDefault="00364B3A" w:rsidP="00364B3A">
      <w:pPr>
        <w:jc w:val="both"/>
      </w:pPr>
      <w:r w:rsidRPr="00364B3A">
        <w:t>The Don Bosco Base in the school is set up to help with behaviour support. The Don Bosco team can give excellent advice and support on teaching and learning strategies for many pupils.  It is vital tha</w:t>
      </w:r>
      <w:r w:rsidR="00F25F74">
        <w:t>t teachers are familiar with</w:t>
      </w:r>
      <w:r w:rsidRPr="00364B3A">
        <w:t xml:space="preserve"> any behavioural support needs for pupils in their classes. If teachers are concerned with the behaviour of any pupils in their </w:t>
      </w:r>
      <w:proofErr w:type="gramStart"/>
      <w:r w:rsidRPr="00364B3A">
        <w:t>class</w:t>
      </w:r>
      <w:proofErr w:type="gramEnd"/>
      <w:r w:rsidRPr="00364B3A">
        <w:t xml:space="preserve"> they can discuss the possibility of a </w:t>
      </w:r>
      <w:r w:rsidR="00F25F74">
        <w:t>referral to Don Bosco with Lynsey</w:t>
      </w:r>
      <w:r w:rsidRPr="00364B3A">
        <w:t>.</w:t>
      </w:r>
    </w:p>
    <w:p w14:paraId="756C2710" w14:textId="77777777" w:rsidR="00D1038D" w:rsidRPr="00A31D27" w:rsidRDefault="00D1038D" w:rsidP="00A31D27">
      <w:pPr>
        <w:pStyle w:val="HeadingLM"/>
      </w:pPr>
      <w:r>
        <w:t>EXTRA CURRICULAR</w:t>
      </w:r>
      <w:r w:rsidR="00685CC3">
        <w:t xml:space="preserve"> (not currently running in 2020-21)</w:t>
      </w:r>
    </w:p>
    <w:tbl>
      <w:tblPr>
        <w:tblStyle w:val="ListTable3-Accent5"/>
        <w:tblW w:w="0" w:type="auto"/>
        <w:tblLook w:val="04A0" w:firstRow="1" w:lastRow="0" w:firstColumn="1" w:lastColumn="0" w:noHBand="0" w:noVBand="1"/>
      </w:tblPr>
      <w:tblGrid>
        <w:gridCol w:w="2366"/>
        <w:gridCol w:w="2226"/>
        <w:gridCol w:w="2042"/>
        <w:gridCol w:w="2382"/>
      </w:tblGrid>
      <w:tr w:rsidR="00A31D27" w14:paraId="71241F8F" w14:textId="77777777" w:rsidTr="00A31D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6" w:type="dxa"/>
          </w:tcPr>
          <w:p w14:paraId="512384A7" w14:textId="77777777" w:rsidR="00A31D27" w:rsidRDefault="00A31D27" w:rsidP="00364B3A">
            <w:r>
              <w:t>Activity</w:t>
            </w:r>
          </w:p>
        </w:tc>
        <w:tc>
          <w:tcPr>
            <w:tcW w:w="2226" w:type="dxa"/>
          </w:tcPr>
          <w:p w14:paraId="5AA4CD9D" w14:textId="77777777" w:rsidR="00A31D27" w:rsidRDefault="00A31D27" w:rsidP="00364B3A">
            <w:pPr>
              <w:cnfStyle w:val="100000000000" w:firstRow="1" w:lastRow="0" w:firstColumn="0" w:lastColumn="0" w:oddVBand="0" w:evenVBand="0" w:oddHBand="0" w:evenHBand="0" w:firstRowFirstColumn="0" w:firstRowLastColumn="0" w:lastRowFirstColumn="0" w:lastRowLastColumn="0"/>
            </w:pPr>
            <w:r>
              <w:t>Year Group</w:t>
            </w:r>
          </w:p>
        </w:tc>
        <w:tc>
          <w:tcPr>
            <w:tcW w:w="2042" w:type="dxa"/>
          </w:tcPr>
          <w:p w14:paraId="7F70DCCB" w14:textId="77777777" w:rsidR="00A31D27" w:rsidRDefault="00A31D27" w:rsidP="00364B3A">
            <w:pPr>
              <w:cnfStyle w:val="100000000000" w:firstRow="1" w:lastRow="0" w:firstColumn="0" w:lastColumn="0" w:oddVBand="0" w:evenVBand="0" w:oddHBand="0" w:evenHBand="0" w:firstRowFirstColumn="0" w:firstRowLastColumn="0" w:lastRowFirstColumn="0" w:lastRowLastColumn="0"/>
            </w:pPr>
            <w:r>
              <w:t>Day</w:t>
            </w:r>
          </w:p>
        </w:tc>
        <w:tc>
          <w:tcPr>
            <w:tcW w:w="2382" w:type="dxa"/>
          </w:tcPr>
          <w:p w14:paraId="27D35301" w14:textId="77777777" w:rsidR="00A31D27" w:rsidRDefault="00A31D27" w:rsidP="00364B3A">
            <w:pPr>
              <w:cnfStyle w:val="100000000000" w:firstRow="1" w:lastRow="0" w:firstColumn="0" w:lastColumn="0" w:oddVBand="0" w:evenVBand="0" w:oddHBand="0" w:evenHBand="0" w:firstRowFirstColumn="0" w:firstRowLastColumn="0" w:lastRowFirstColumn="0" w:lastRowLastColumn="0"/>
            </w:pPr>
            <w:r>
              <w:t>Staff</w:t>
            </w:r>
          </w:p>
        </w:tc>
      </w:tr>
      <w:tr w:rsidR="00A31D27" w14:paraId="2937C7B1" w14:textId="77777777" w:rsidTr="00A3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11DB94C2" w14:textId="77777777" w:rsidR="00A31D27" w:rsidRDefault="00A31D27" w:rsidP="00364B3A">
            <w:r>
              <w:t>Homework Club</w:t>
            </w:r>
          </w:p>
        </w:tc>
        <w:tc>
          <w:tcPr>
            <w:tcW w:w="2226" w:type="dxa"/>
          </w:tcPr>
          <w:p w14:paraId="2FE687DB"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S1-S6</w:t>
            </w:r>
          </w:p>
        </w:tc>
        <w:tc>
          <w:tcPr>
            <w:tcW w:w="2042" w:type="dxa"/>
          </w:tcPr>
          <w:p w14:paraId="39F6AAEF"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Wednesday</w:t>
            </w:r>
          </w:p>
        </w:tc>
        <w:tc>
          <w:tcPr>
            <w:tcW w:w="2382" w:type="dxa"/>
          </w:tcPr>
          <w:p w14:paraId="47086C83"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S Little</w:t>
            </w:r>
          </w:p>
        </w:tc>
      </w:tr>
      <w:tr w:rsidR="00A31D27" w14:paraId="6A184489" w14:textId="77777777" w:rsidTr="00A31D27">
        <w:tc>
          <w:tcPr>
            <w:cnfStyle w:val="001000000000" w:firstRow="0" w:lastRow="0" w:firstColumn="1" w:lastColumn="0" w:oddVBand="0" w:evenVBand="0" w:oddHBand="0" w:evenHBand="0" w:firstRowFirstColumn="0" w:firstRowLastColumn="0" w:lastRowFirstColumn="0" w:lastRowLastColumn="0"/>
            <w:tcW w:w="2366" w:type="dxa"/>
          </w:tcPr>
          <w:p w14:paraId="5BF48C91" w14:textId="77777777" w:rsidR="00A31D27" w:rsidRDefault="00A31D27" w:rsidP="00364B3A">
            <w:r>
              <w:t>Chill Zone</w:t>
            </w:r>
          </w:p>
        </w:tc>
        <w:tc>
          <w:tcPr>
            <w:tcW w:w="2226" w:type="dxa"/>
          </w:tcPr>
          <w:p w14:paraId="4FC18A84" w14:textId="77777777" w:rsidR="00A31D27" w:rsidRDefault="00A31D27" w:rsidP="00364B3A">
            <w:pPr>
              <w:cnfStyle w:val="000000000000" w:firstRow="0" w:lastRow="0" w:firstColumn="0" w:lastColumn="0" w:oddVBand="0" w:evenVBand="0" w:oddHBand="0" w:evenHBand="0" w:firstRowFirstColumn="0" w:firstRowLastColumn="0" w:lastRowFirstColumn="0" w:lastRowLastColumn="0"/>
            </w:pPr>
            <w:r>
              <w:t>S1/S2</w:t>
            </w:r>
          </w:p>
        </w:tc>
        <w:tc>
          <w:tcPr>
            <w:tcW w:w="2042" w:type="dxa"/>
          </w:tcPr>
          <w:p w14:paraId="4EEBBCC0" w14:textId="77777777" w:rsidR="00A31D27" w:rsidRDefault="00A31D27" w:rsidP="00364B3A">
            <w:pPr>
              <w:cnfStyle w:val="000000000000" w:firstRow="0" w:lastRow="0" w:firstColumn="0" w:lastColumn="0" w:oddVBand="0" w:evenVBand="0" w:oddHBand="0" w:evenHBand="0" w:firstRowFirstColumn="0" w:firstRowLastColumn="0" w:lastRowFirstColumn="0" w:lastRowLastColumn="0"/>
            </w:pPr>
            <w:r>
              <w:t>Thursday</w:t>
            </w:r>
          </w:p>
        </w:tc>
        <w:tc>
          <w:tcPr>
            <w:tcW w:w="2382" w:type="dxa"/>
          </w:tcPr>
          <w:p w14:paraId="44B4E093" w14:textId="01103A0C" w:rsidR="00A31D27" w:rsidRDefault="00A31D27" w:rsidP="00B5501E">
            <w:pPr>
              <w:cnfStyle w:val="000000000000" w:firstRow="0" w:lastRow="0" w:firstColumn="0" w:lastColumn="0" w:oddVBand="0" w:evenVBand="0" w:oddHBand="0" w:evenHBand="0" w:firstRowFirstColumn="0" w:firstRowLastColumn="0" w:lastRowFirstColumn="0" w:lastRowLastColumn="0"/>
            </w:pPr>
            <w:r>
              <w:t xml:space="preserve">C </w:t>
            </w:r>
            <w:r w:rsidR="00A13CFA">
              <w:t>McClymont</w:t>
            </w:r>
          </w:p>
        </w:tc>
      </w:tr>
      <w:tr w:rsidR="00A31D27" w14:paraId="6D716349" w14:textId="77777777" w:rsidTr="00A3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400A3381" w14:textId="77777777" w:rsidR="00A31D27" w:rsidRDefault="00A31D27" w:rsidP="00364B3A">
            <w:r>
              <w:t>Robotics</w:t>
            </w:r>
          </w:p>
        </w:tc>
        <w:tc>
          <w:tcPr>
            <w:tcW w:w="2226" w:type="dxa"/>
          </w:tcPr>
          <w:p w14:paraId="6266BFBE"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S1-S3</w:t>
            </w:r>
          </w:p>
        </w:tc>
        <w:tc>
          <w:tcPr>
            <w:tcW w:w="2042" w:type="dxa"/>
          </w:tcPr>
          <w:p w14:paraId="1AD6BABC"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Friday</w:t>
            </w:r>
          </w:p>
        </w:tc>
        <w:tc>
          <w:tcPr>
            <w:tcW w:w="2382" w:type="dxa"/>
          </w:tcPr>
          <w:p w14:paraId="3AC6888D" w14:textId="77777777" w:rsidR="00A31D27" w:rsidRDefault="00A31D27" w:rsidP="00364B3A">
            <w:pPr>
              <w:cnfStyle w:val="000000100000" w:firstRow="0" w:lastRow="0" w:firstColumn="0" w:lastColumn="0" w:oddVBand="0" w:evenVBand="0" w:oddHBand="1" w:evenHBand="0" w:firstRowFirstColumn="0" w:firstRowLastColumn="0" w:lastRowFirstColumn="0" w:lastRowLastColumn="0"/>
            </w:pPr>
            <w:r>
              <w:t>D D’Annunzio</w:t>
            </w:r>
          </w:p>
        </w:tc>
      </w:tr>
      <w:tr w:rsidR="00B5501E" w14:paraId="357383D1" w14:textId="77777777" w:rsidTr="00A31D27">
        <w:tc>
          <w:tcPr>
            <w:cnfStyle w:val="001000000000" w:firstRow="0" w:lastRow="0" w:firstColumn="1" w:lastColumn="0" w:oddVBand="0" w:evenVBand="0" w:oddHBand="0" w:evenHBand="0" w:firstRowFirstColumn="0" w:firstRowLastColumn="0" w:lastRowFirstColumn="0" w:lastRowLastColumn="0"/>
            <w:tcW w:w="2366" w:type="dxa"/>
          </w:tcPr>
          <w:p w14:paraId="31FACE19" w14:textId="77777777" w:rsidR="00B5501E" w:rsidRDefault="00B5501E" w:rsidP="00364B3A">
            <w:r>
              <w:t>Enterprise</w:t>
            </w:r>
          </w:p>
        </w:tc>
        <w:tc>
          <w:tcPr>
            <w:tcW w:w="2226" w:type="dxa"/>
          </w:tcPr>
          <w:p w14:paraId="7DC1622E" w14:textId="16191D4C" w:rsidR="00C75390" w:rsidRDefault="00C75390" w:rsidP="00364B3A">
            <w:pPr>
              <w:cnfStyle w:val="000000000000" w:firstRow="0" w:lastRow="0" w:firstColumn="0" w:lastColumn="0" w:oddVBand="0" w:evenVBand="0" w:oddHBand="0" w:evenHBand="0" w:firstRowFirstColumn="0" w:firstRowLastColumn="0" w:lastRowFirstColumn="0" w:lastRowLastColumn="0"/>
            </w:pPr>
          </w:p>
        </w:tc>
        <w:tc>
          <w:tcPr>
            <w:tcW w:w="2042" w:type="dxa"/>
          </w:tcPr>
          <w:p w14:paraId="7EE07B63" w14:textId="4D2376F2" w:rsidR="00B5501E" w:rsidRDefault="00B5501E" w:rsidP="00364B3A">
            <w:pPr>
              <w:cnfStyle w:val="000000000000" w:firstRow="0" w:lastRow="0" w:firstColumn="0" w:lastColumn="0" w:oddVBand="0" w:evenVBand="0" w:oddHBand="0" w:evenHBand="0" w:firstRowFirstColumn="0" w:firstRowLastColumn="0" w:lastRowFirstColumn="0" w:lastRowLastColumn="0"/>
            </w:pPr>
          </w:p>
        </w:tc>
        <w:tc>
          <w:tcPr>
            <w:tcW w:w="2382" w:type="dxa"/>
          </w:tcPr>
          <w:p w14:paraId="04EA8EC3" w14:textId="234597A4" w:rsidR="00B5501E" w:rsidRDefault="00B5501E" w:rsidP="00364B3A">
            <w:pPr>
              <w:cnfStyle w:val="000000000000" w:firstRow="0" w:lastRow="0" w:firstColumn="0" w:lastColumn="0" w:oddVBand="0" w:evenVBand="0" w:oddHBand="0" w:evenHBand="0" w:firstRowFirstColumn="0" w:firstRowLastColumn="0" w:lastRowFirstColumn="0" w:lastRowLastColumn="0"/>
            </w:pPr>
          </w:p>
        </w:tc>
      </w:tr>
    </w:tbl>
    <w:p w14:paraId="15F7533E" w14:textId="77777777" w:rsidR="00685CC3" w:rsidRDefault="00685CC3" w:rsidP="00A31D27">
      <w:pPr>
        <w:pStyle w:val="HeadingLM"/>
      </w:pPr>
    </w:p>
    <w:p w14:paraId="4C411D35" w14:textId="77777777" w:rsidR="00364B3A" w:rsidRPr="00364B3A" w:rsidRDefault="00A31D27" w:rsidP="00A31D27">
      <w:pPr>
        <w:pStyle w:val="HeadingLM"/>
      </w:pPr>
      <w:r>
        <w:t>PUPIL EXCURSIONS</w:t>
      </w:r>
    </w:p>
    <w:p w14:paraId="7C2E4E03" w14:textId="5ABCF365" w:rsidR="00364B3A" w:rsidRDefault="00A31D27" w:rsidP="00364B3A">
      <w:r>
        <w:t>O</w:t>
      </w:r>
      <w:r w:rsidR="00364B3A" w:rsidRPr="00364B3A">
        <w:t xml:space="preserve">pportunities for appropriate trips are considered each year and represented in the improvement plans.  Any staff member wishing to offer a trip should see </w:t>
      </w:r>
      <w:r w:rsidR="00A13CFA">
        <w:t>Corrinne</w:t>
      </w:r>
      <w:r w:rsidR="00364B3A" w:rsidRPr="00364B3A">
        <w:t xml:space="preserve"> to discuss cost, risk assessments, staffing and transport.  </w:t>
      </w:r>
    </w:p>
    <w:p w14:paraId="1773D189" w14:textId="77777777" w:rsidR="00840587" w:rsidRPr="00364B3A" w:rsidRDefault="00840587" w:rsidP="00840587">
      <w:pPr>
        <w:pStyle w:val="HeadingLM"/>
        <w:rPr>
          <w:sz w:val="21"/>
        </w:rPr>
      </w:pPr>
      <w:r>
        <w:t>PARTNERSHIPS</w:t>
      </w:r>
    </w:p>
    <w:p w14:paraId="513A45C4" w14:textId="45B4E53E" w:rsidR="00364B3A" w:rsidRPr="00364B3A" w:rsidRDefault="00840587" w:rsidP="00F25F74">
      <w:pPr>
        <w:jc w:val="both"/>
      </w:pPr>
      <w:r>
        <w:t xml:space="preserve">The department works in partnership with West College Scotland to facilitate the completion of distance learning courses.  S5/6 pupils attending college in column D or E complete these online courses during periods 1 &amp; 2 on Monday/Tuesday.  Any administration issues with regards to pupil logins or enrolment keys should be e-mailed to </w:t>
      </w:r>
      <w:r w:rsidR="00A13CFA">
        <w:t>Corrinne</w:t>
      </w:r>
      <w:r>
        <w:t>.</w:t>
      </w:r>
    </w:p>
    <w:p w14:paraId="4393579B" w14:textId="77777777" w:rsidR="00364B3A" w:rsidRPr="00364B3A" w:rsidRDefault="00364B3A" w:rsidP="00364B3A"/>
    <w:p w14:paraId="0F21ACB9" w14:textId="77777777" w:rsidR="00322E83" w:rsidRPr="002A413E" w:rsidRDefault="00322E83" w:rsidP="00201734">
      <w:pPr>
        <w:jc w:val="both"/>
      </w:pPr>
    </w:p>
    <w:sectPr w:rsidR="00322E83" w:rsidRPr="002A413E" w:rsidSect="00E97AB9">
      <w:pgSz w:w="11906" w:h="16838" w:code="9"/>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ECA"/>
    <w:multiLevelType w:val="hybridMultilevel"/>
    <w:tmpl w:val="65446794"/>
    <w:lvl w:ilvl="0" w:tplc="380200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D844B1"/>
    <w:multiLevelType w:val="hybridMultilevel"/>
    <w:tmpl w:val="DE6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649680">
    <w:abstractNumId w:val="0"/>
  </w:num>
  <w:num w:numId="2" w16cid:durableId="57732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13"/>
    <w:rsid w:val="00011813"/>
    <w:rsid w:val="00040D70"/>
    <w:rsid w:val="000A6787"/>
    <w:rsid w:val="00157DFE"/>
    <w:rsid w:val="001D0EA2"/>
    <w:rsid w:val="00201734"/>
    <w:rsid w:val="00234D0C"/>
    <w:rsid w:val="00256B4F"/>
    <w:rsid w:val="00260F80"/>
    <w:rsid w:val="002A413E"/>
    <w:rsid w:val="00322E83"/>
    <w:rsid w:val="00354E87"/>
    <w:rsid w:val="00364B3A"/>
    <w:rsid w:val="0037131F"/>
    <w:rsid w:val="004070AE"/>
    <w:rsid w:val="0052708F"/>
    <w:rsid w:val="005A5FB7"/>
    <w:rsid w:val="00685CC3"/>
    <w:rsid w:val="0069495E"/>
    <w:rsid w:val="00697746"/>
    <w:rsid w:val="006E78CE"/>
    <w:rsid w:val="007033CF"/>
    <w:rsid w:val="0072307D"/>
    <w:rsid w:val="0074754F"/>
    <w:rsid w:val="007D1DCA"/>
    <w:rsid w:val="007F08F9"/>
    <w:rsid w:val="008003F1"/>
    <w:rsid w:val="00840587"/>
    <w:rsid w:val="00853523"/>
    <w:rsid w:val="008C012B"/>
    <w:rsid w:val="0090083C"/>
    <w:rsid w:val="00A13CFA"/>
    <w:rsid w:val="00A31BA2"/>
    <w:rsid w:val="00A31D27"/>
    <w:rsid w:val="00A618FF"/>
    <w:rsid w:val="00A81ACE"/>
    <w:rsid w:val="00B41A9D"/>
    <w:rsid w:val="00B5501E"/>
    <w:rsid w:val="00B9164B"/>
    <w:rsid w:val="00BD72A9"/>
    <w:rsid w:val="00C75390"/>
    <w:rsid w:val="00D1038D"/>
    <w:rsid w:val="00D1311B"/>
    <w:rsid w:val="00D81708"/>
    <w:rsid w:val="00E777A0"/>
    <w:rsid w:val="00E97AB9"/>
    <w:rsid w:val="00F25F74"/>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56519"/>
  <w15:chartTrackingRefBased/>
  <w15:docId w15:val="{13433332-5AA1-4E97-A87A-C85951F0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13"/>
  </w:style>
  <w:style w:type="paragraph" w:styleId="Heading1">
    <w:name w:val="heading 1"/>
    <w:basedOn w:val="Normal"/>
    <w:next w:val="Normal"/>
    <w:link w:val="Heading1Char"/>
    <w:uiPriority w:val="9"/>
    <w:qFormat/>
    <w:rsid w:val="0001181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1181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1181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1181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1181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1181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1181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1181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1181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1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1181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1181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1181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1181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1181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1181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1181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1181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11813"/>
    <w:pPr>
      <w:spacing w:line="240" w:lineRule="auto"/>
    </w:pPr>
    <w:rPr>
      <w:b/>
      <w:bCs/>
      <w:smallCaps/>
      <w:color w:val="595959" w:themeColor="text1" w:themeTint="A6"/>
    </w:rPr>
  </w:style>
  <w:style w:type="paragraph" w:styleId="Title">
    <w:name w:val="Title"/>
    <w:basedOn w:val="Normal"/>
    <w:next w:val="Normal"/>
    <w:link w:val="TitleChar"/>
    <w:uiPriority w:val="10"/>
    <w:qFormat/>
    <w:rsid w:val="0001181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1181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1181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11813"/>
    <w:rPr>
      <w:rFonts w:asciiTheme="majorHAnsi" w:eastAsiaTheme="majorEastAsia" w:hAnsiTheme="majorHAnsi" w:cstheme="majorBidi"/>
      <w:sz w:val="30"/>
      <w:szCs w:val="30"/>
    </w:rPr>
  </w:style>
  <w:style w:type="character" w:styleId="Strong">
    <w:name w:val="Strong"/>
    <w:basedOn w:val="DefaultParagraphFont"/>
    <w:uiPriority w:val="22"/>
    <w:qFormat/>
    <w:rsid w:val="00011813"/>
    <w:rPr>
      <w:b/>
      <w:bCs/>
    </w:rPr>
  </w:style>
  <w:style w:type="character" w:styleId="Emphasis">
    <w:name w:val="Emphasis"/>
    <w:basedOn w:val="DefaultParagraphFont"/>
    <w:uiPriority w:val="20"/>
    <w:qFormat/>
    <w:rsid w:val="00011813"/>
    <w:rPr>
      <w:i/>
      <w:iCs/>
      <w:color w:val="70AD47" w:themeColor="accent6"/>
    </w:rPr>
  </w:style>
  <w:style w:type="paragraph" w:styleId="NoSpacing">
    <w:name w:val="No Spacing"/>
    <w:uiPriority w:val="1"/>
    <w:qFormat/>
    <w:rsid w:val="00011813"/>
    <w:pPr>
      <w:spacing w:after="0" w:line="240" w:lineRule="auto"/>
    </w:pPr>
  </w:style>
  <w:style w:type="paragraph" w:styleId="Quote">
    <w:name w:val="Quote"/>
    <w:basedOn w:val="Normal"/>
    <w:next w:val="Normal"/>
    <w:link w:val="QuoteChar"/>
    <w:uiPriority w:val="29"/>
    <w:qFormat/>
    <w:rsid w:val="0001181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11813"/>
    <w:rPr>
      <w:i/>
      <w:iCs/>
      <w:color w:val="262626" w:themeColor="text1" w:themeTint="D9"/>
    </w:rPr>
  </w:style>
  <w:style w:type="paragraph" w:styleId="IntenseQuote">
    <w:name w:val="Intense Quote"/>
    <w:basedOn w:val="Normal"/>
    <w:next w:val="Normal"/>
    <w:link w:val="IntenseQuoteChar"/>
    <w:uiPriority w:val="30"/>
    <w:qFormat/>
    <w:rsid w:val="0001181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1181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11813"/>
    <w:rPr>
      <w:i/>
      <w:iCs/>
    </w:rPr>
  </w:style>
  <w:style w:type="character" w:styleId="IntenseEmphasis">
    <w:name w:val="Intense Emphasis"/>
    <w:basedOn w:val="DefaultParagraphFont"/>
    <w:uiPriority w:val="21"/>
    <w:qFormat/>
    <w:rsid w:val="00011813"/>
    <w:rPr>
      <w:b/>
      <w:bCs/>
      <w:i/>
      <w:iCs/>
    </w:rPr>
  </w:style>
  <w:style w:type="character" w:styleId="SubtleReference">
    <w:name w:val="Subtle Reference"/>
    <w:basedOn w:val="DefaultParagraphFont"/>
    <w:uiPriority w:val="31"/>
    <w:qFormat/>
    <w:rsid w:val="00011813"/>
    <w:rPr>
      <w:smallCaps/>
      <w:color w:val="595959" w:themeColor="text1" w:themeTint="A6"/>
    </w:rPr>
  </w:style>
  <w:style w:type="character" w:styleId="IntenseReference">
    <w:name w:val="Intense Reference"/>
    <w:basedOn w:val="DefaultParagraphFont"/>
    <w:uiPriority w:val="32"/>
    <w:qFormat/>
    <w:rsid w:val="00011813"/>
    <w:rPr>
      <w:b/>
      <w:bCs/>
      <w:smallCaps/>
      <w:color w:val="70AD47" w:themeColor="accent6"/>
    </w:rPr>
  </w:style>
  <w:style w:type="character" w:styleId="BookTitle">
    <w:name w:val="Book Title"/>
    <w:basedOn w:val="DefaultParagraphFont"/>
    <w:uiPriority w:val="33"/>
    <w:qFormat/>
    <w:rsid w:val="00011813"/>
    <w:rPr>
      <w:b/>
      <w:bCs/>
      <w:caps w:val="0"/>
      <w:smallCaps/>
      <w:spacing w:val="7"/>
      <w:sz w:val="21"/>
      <w:szCs w:val="21"/>
    </w:rPr>
  </w:style>
  <w:style w:type="paragraph" w:styleId="TOCHeading">
    <w:name w:val="TOC Heading"/>
    <w:basedOn w:val="Heading1"/>
    <w:next w:val="Normal"/>
    <w:uiPriority w:val="39"/>
    <w:semiHidden/>
    <w:unhideWhenUsed/>
    <w:qFormat/>
    <w:rsid w:val="00011813"/>
    <w:pPr>
      <w:outlineLvl w:val="9"/>
    </w:pPr>
  </w:style>
  <w:style w:type="table" w:styleId="TableGrid">
    <w:name w:val="Table Grid"/>
    <w:basedOn w:val="TableNormal"/>
    <w:uiPriority w:val="39"/>
    <w:rsid w:val="0001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118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HeadingLM">
    <w:name w:val="Heading LM"/>
    <w:basedOn w:val="Normal"/>
    <w:link w:val="HeadingLMChar"/>
    <w:qFormat/>
    <w:rsid w:val="00354E87"/>
    <w:pPr>
      <w:pBdr>
        <w:bottom w:val="single" w:sz="4" w:space="1" w:color="auto"/>
      </w:pBdr>
    </w:pPr>
    <w:rPr>
      <w:b/>
      <w:color w:val="1F4E79" w:themeColor="accent1" w:themeShade="80"/>
      <w:sz w:val="36"/>
    </w:rPr>
  </w:style>
  <w:style w:type="character" w:styleId="Hyperlink">
    <w:name w:val="Hyperlink"/>
    <w:basedOn w:val="DefaultParagraphFont"/>
    <w:uiPriority w:val="99"/>
    <w:unhideWhenUsed/>
    <w:rsid w:val="00E777A0"/>
    <w:rPr>
      <w:color w:val="0563C1" w:themeColor="hyperlink"/>
      <w:u w:val="single"/>
    </w:rPr>
  </w:style>
  <w:style w:type="character" w:customStyle="1" w:styleId="HeadingLMChar">
    <w:name w:val="Heading LM Char"/>
    <w:basedOn w:val="DefaultParagraphFont"/>
    <w:link w:val="HeadingLM"/>
    <w:rsid w:val="00354E87"/>
    <w:rPr>
      <w:b/>
      <w:color w:val="1F4E79" w:themeColor="accent1" w:themeShade="80"/>
      <w:sz w:val="36"/>
    </w:rPr>
  </w:style>
  <w:style w:type="table" w:styleId="ListTable3-Accent5">
    <w:name w:val="List Table 3 Accent 5"/>
    <w:basedOn w:val="TableNormal"/>
    <w:uiPriority w:val="48"/>
    <w:rsid w:val="00364B3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SubtitleLM">
    <w:name w:val="Subtitle LM"/>
    <w:basedOn w:val="Normal"/>
    <w:link w:val="SubtitleLMChar"/>
    <w:qFormat/>
    <w:rsid w:val="0037131F"/>
    <w:rPr>
      <w:b/>
      <w:color w:val="44546A" w:themeColor="text2"/>
    </w:rPr>
  </w:style>
  <w:style w:type="paragraph" w:styleId="ListParagraph">
    <w:name w:val="List Paragraph"/>
    <w:basedOn w:val="Normal"/>
    <w:uiPriority w:val="34"/>
    <w:qFormat/>
    <w:rsid w:val="00A31D27"/>
    <w:pPr>
      <w:ind w:left="720"/>
      <w:contextualSpacing/>
    </w:pPr>
  </w:style>
  <w:style w:type="character" w:customStyle="1" w:styleId="SubtitleLMChar">
    <w:name w:val="Subtitle LM Char"/>
    <w:basedOn w:val="DefaultParagraphFont"/>
    <w:link w:val="SubtitleLM"/>
    <w:rsid w:val="0037131F"/>
    <w:rPr>
      <w:b/>
      <w:color w:val="44546A" w:themeColor="text2"/>
    </w:rPr>
  </w:style>
  <w:style w:type="paragraph" w:styleId="BalloonText">
    <w:name w:val="Balloon Text"/>
    <w:basedOn w:val="Normal"/>
    <w:link w:val="BalloonTextChar"/>
    <w:uiPriority w:val="99"/>
    <w:semiHidden/>
    <w:unhideWhenUsed/>
    <w:rsid w:val="00D8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08"/>
    <w:rPr>
      <w:rFonts w:ascii="Segoe UI" w:hAnsi="Segoe UI" w:cs="Segoe UI"/>
      <w:sz w:val="18"/>
      <w:szCs w:val="18"/>
    </w:rPr>
  </w:style>
  <w:style w:type="character" w:styleId="UnresolvedMention">
    <w:name w:val="Unresolved Mention"/>
    <w:basedOn w:val="DefaultParagraphFont"/>
    <w:uiPriority w:val="99"/>
    <w:semiHidden/>
    <w:unhideWhenUsed/>
    <w:rsid w:val="0072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servicedesk.renfrewshire.gov.uk/sw/selfservice/" TargetMode="External"/><Relationship Id="rId13" Type="http://schemas.openxmlformats.org/officeDocument/2006/relationships/hyperlink" Target="file:///X:\Staff\ASN%20Confidential%20Info" TargetMode="External"/><Relationship Id="rId3" Type="http://schemas.openxmlformats.org/officeDocument/2006/relationships/styles" Target="styles.xml"/><Relationship Id="rId7" Type="http://schemas.openxmlformats.org/officeDocument/2006/relationships/image" Target="http://www.st-andrews.renfrewshire.sch.uk/images/a_image9.JPG?1376660600" TargetMode="External"/><Relationship Id="rId12" Type="http://schemas.openxmlformats.org/officeDocument/2006/relationships/hyperlink" Target="file:///X:\Staff\Staff%20Handbook\10%20Discipline%20and%20School%20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BE89-5B74-4840-9B74-1BBC50CB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Melrose</dc:creator>
  <cp:keywords/>
  <dc:description/>
  <cp:lastModifiedBy>c mckinnon</cp:lastModifiedBy>
  <cp:revision>2</cp:revision>
  <cp:lastPrinted>2019-10-11T08:00:00Z</cp:lastPrinted>
  <dcterms:created xsi:type="dcterms:W3CDTF">2023-10-11T21:14:00Z</dcterms:created>
  <dcterms:modified xsi:type="dcterms:W3CDTF">2023-10-11T21:14:00Z</dcterms:modified>
</cp:coreProperties>
</file>